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7C" w:rsidRDefault="00AB167C" w:rsidP="00AB167C">
      <w:pPr>
        <w:rPr>
          <w:rFonts w:eastAsia="Andale Sans UI"/>
          <w:b/>
          <w:bCs/>
          <w:sz w:val="26"/>
          <w:szCs w:val="26"/>
          <w:lang w:eastAsia="ar-S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494030" cy="618490"/>
            <wp:effectExtent l="19050" t="0" r="127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167C" w:rsidRDefault="00AB167C" w:rsidP="00AB167C">
      <w:pPr>
        <w:rPr>
          <w:rFonts w:eastAsia="Andale Sans UI"/>
          <w:b/>
          <w:bCs/>
          <w:sz w:val="26"/>
          <w:szCs w:val="26"/>
          <w:lang w:eastAsia="ar-SA"/>
        </w:rPr>
      </w:pPr>
    </w:p>
    <w:p w:rsidR="00AB167C" w:rsidRDefault="00AB167C" w:rsidP="00AB167C">
      <w:pPr>
        <w:rPr>
          <w:rFonts w:eastAsia="Andale Sans UI"/>
          <w:b/>
          <w:bCs/>
          <w:sz w:val="26"/>
          <w:szCs w:val="26"/>
          <w:lang w:eastAsia="ar-SA"/>
        </w:rPr>
      </w:pPr>
    </w:p>
    <w:p w:rsidR="00AB167C" w:rsidRDefault="00AB167C" w:rsidP="00AB167C">
      <w:pPr>
        <w:rPr>
          <w:rFonts w:eastAsia="Andale Sans UI"/>
          <w:b/>
          <w:bCs/>
          <w:sz w:val="26"/>
          <w:szCs w:val="26"/>
          <w:lang w:eastAsia="ar-SA"/>
        </w:rPr>
      </w:pPr>
    </w:p>
    <w:p w:rsidR="00AB167C" w:rsidRDefault="00AB167C" w:rsidP="00AB167C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  <w:r>
        <w:rPr>
          <w:rFonts w:eastAsia="Andale Sans UI"/>
          <w:b/>
          <w:bCs/>
          <w:sz w:val="26"/>
          <w:szCs w:val="26"/>
          <w:lang w:eastAsia="ar-SA"/>
        </w:rPr>
        <w:t>АДМИНИСТРАЦИЯ  НОВОАЛЕКСЕЕВСКОГО  СЕЛЬСКОГО  ПОСЕЛЕНИЯ</w:t>
      </w:r>
    </w:p>
    <w:p w:rsidR="00AB167C" w:rsidRDefault="00AB167C" w:rsidP="00AB167C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  <w:r>
        <w:rPr>
          <w:rFonts w:eastAsia="Andale Sans UI"/>
          <w:b/>
          <w:bCs/>
          <w:sz w:val="26"/>
          <w:szCs w:val="26"/>
          <w:lang w:eastAsia="ar-SA"/>
        </w:rPr>
        <w:t>КУРГАНИНСКОГО    РАЙОНА</w:t>
      </w:r>
    </w:p>
    <w:p w:rsidR="00AB167C" w:rsidRDefault="00AB167C" w:rsidP="00AB167C">
      <w:pPr>
        <w:jc w:val="center"/>
        <w:rPr>
          <w:rFonts w:eastAsia="Andale Sans UI"/>
          <w:b/>
          <w:bCs/>
          <w:sz w:val="26"/>
          <w:szCs w:val="26"/>
          <w:lang w:eastAsia="ar-SA"/>
        </w:rPr>
      </w:pPr>
    </w:p>
    <w:p w:rsidR="00AB167C" w:rsidRDefault="00AB167C" w:rsidP="00AB167C">
      <w:pPr>
        <w:jc w:val="center"/>
        <w:rPr>
          <w:b/>
          <w:bCs/>
          <w:sz w:val="28"/>
          <w:szCs w:val="28"/>
          <w:lang w:eastAsia="ar-SA"/>
        </w:rPr>
      </w:pPr>
      <w:r>
        <w:rPr>
          <w:rFonts w:eastAsia="Andale Sans UI"/>
          <w:b/>
          <w:bCs/>
          <w:sz w:val="32"/>
          <w:szCs w:val="38"/>
          <w:lang w:eastAsia="ar-SA"/>
        </w:rPr>
        <w:t>ПОСТАНОВЛЕНИЕ</w:t>
      </w:r>
    </w:p>
    <w:p w:rsidR="00AB167C" w:rsidRDefault="00AB167C" w:rsidP="00AB167C">
      <w:pPr>
        <w:jc w:val="center"/>
        <w:rPr>
          <w:rFonts w:eastAsia="Andale Sans UI"/>
          <w:sz w:val="22"/>
          <w:szCs w:val="29"/>
          <w:lang w:eastAsia="ar-SA"/>
        </w:rPr>
      </w:pPr>
      <w:r>
        <w:rPr>
          <w:rFonts w:eastAsia="Andale Sans UI"/>
          <w:b/>
          <w:bCs/>
          <w:sz w:val="28"/>
          <w:szCs w:val="28"/>
          <w:lang w:eastAsia="ar-SA"/>
        </w:rPr>
        <w:t xml:space="preserve">от  24.11.2023  </w:t>
      </w:r>
      <w:r>
        <w:rPr>
          <w:rFonts w:eastAsia="Andale Sans UI"/>
          <w:b/>
          <w:bCs/>
          <w:szCs w:val="29"/>
          <w:lang w:eastAsia="ar-SA"/>
        </w:rPr>
        <w:t xml:space="preserve">                                                                                                                    № </w:t>
      </w:r>
      <w:r>
        <w:rPr>
          <w:rFonts w:eastAsia="Andale Sans UI"/>
          <w:b/>
          <w:bCs/>
          <w:sz w:val="28"/>
          <w:szCs w:val="28"/>
          <w:lang w:eastAsia="ar-SA"/>
        </w:rPr>
        <w:t>246</w:t>
      </w:r>
    </w:p>
    <w:p w:rsidR="00AB167C" w:rsidRDefault="00AB167C" w:rsidP="00AB167C">
      <w:pPr>
        <w:shd w:val="clear" w:color="auto" w:fill="FFFFFF"/>
        <w:jc w:val="center"/>
        <w:rPr>
          <w:rFonts w:eastAsia="Andale Sans UI"/>
          <w:szCs w:val="29"/>
          <w:lang w:eastAsia="ar-SA"/>
        </w:rPr>
      </w:pPr>
    </w:p>
    <w:p w:rsidR="00AB167C" w:rsidRDefault="00AB167C" w:rsidP="00AB167C">
      <w:pPr>
        <w:shd w:val="clear" w:color="auto" w:fill="FFFFFF"/>
        <w:jc w:val="center"/>
        <w:rPr>
          <w:rFonts w:eastAsia="Andale Sans UI"/>
          <w:szCs w:val="29"/>
          <w:lang w:eastAsia="ar-SA"/>
        </w:rPr>
      </w:pPr>
      <w:r>
        <w:rPr>
          <w:rFonts w:eastAsia="Andale Sans UI"/>
          <w:szCs w:val="29"/>
          <w:lang w:eastAsia="ar-SA"/>
        </w:rPr>
        <w:t>станица Новоалексеевская</w:t>
      </w:r>
    </w:p>
    <w:p w:rsidR="00140400" w:rsidRPr="00577626" w:rsidRDefault="00140400" w:rsidP="00140400">
      <w:pPr>
        <w:jc w:val="center"/>
        <w:rPr>
          <w:sz w:val="16"/>
          <w:szCs w:val="16"/>
        </w:rPr>
      </w:pPr>
    </w:p>
    <w:p w:rsidR="00A81D50" w:rsidRPr="00140400" w:rsidRDefault="00A81D50" w:rsidP="00140400">
      <w:pPr>
        <w:jc w:val="center"/>
      </w:pPr>
      <w:r w:rsidRPr="00140400">
        <w:rPr>
          <w:b/>
          <w:bCs/>
          <w:sz w:val="28"/>
          <w:szCs w:val="28"/>
        </w:rPr>
        <w:t xml:space="preserve">Об утверждении муниципальной </w:t>
      </w:r>
      <w:r w:rsidR="00FB304F" w:rsidRPr="00140400">
        <w:rPr>
          <w:b/>
          <w:bCs/>
          <w:sz w:val="28"/>
          <w:szCs w:val="28"/>
        </w:rPr>
        <w:t>программы</w:t>
      </w:r>
    </w:p>
    <w:p w:rsidR="00A81D50" w:rsidRPr="00140400" w:rsidRDefault="00A81D50" w:rsidP="00140400">
      <w:pPr>
        <w:jc w:val="center"/>
        <w:rPr>
          <w:b/>
          <w:bCs/>
          <w:sz w:val="28"/>
          <w:szCs w:val="28"/>
        </w:rPr>
      </w:pPr>
      <w:r w:rsidRPr="00140400">
        <w:rPr>
          <w:b/>
          <w:bCs/>
          <w:sz w:val="28"/>
          <w:szCs w:val="28"/>
        </w:rPr>
        <w:t>«Формирование современной городской среды</w:t>
      </w:r>
    </w:p>
    <w:p w:rsidR="00A81D50" w:rsidRDefault="00511B1A" w:rsidP="001404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Новоалексее</w:t>
      </w:r>
      <w:r w:rsidR="000D64F1" w:rsidRPr="00140400">
        <w:rPr>
          <w:b/>
          <w:bCs/>
          <w:sz w:val="28"/>
          <w:szCs w:val="28"/>
        </w:rPr>
        <w:t>вского сельского</w:t>
      </w:r>
      <w:r w:rsidR="000D64F1">
        <w:rPr>
          <w:b/>
          <w:bCs/>
          <w:sz w:val="28"/>
          <w:szCs w:val="28"/>
        </w:rPr>
        <w:t xml:space="preserve"> поселения Курганинского района</w:t>
      </w:r>
      <w:r w:rsidR="00A81D50" w:rsidRPr="00A81D50">
        <w:rPr>
          <w:b/>
          <w:bCs/>
          <w:sz w:val="28"/>
          <w:szCs w:val="28"/>
        </w:rPr>
        <w:t>»</w:t>
      </w:r>
    </w:p>
    <w:p w:rsidR="00F8554A" w:rsidRDefault="00A81D50" w:rsidP="00A81D50">
      <w:pPr>
        <w:jc w:val="center"/>
        <w:rPr>
          <w:b/>
          <w:bCs/>
          <w:sz w:val="28"/>
          <w:szCs w:val="28"/>
        </w:rPr>
      </w:pPr>
      <w:r w:rsidRPr="00A81D50">
        <w:rPr>
          <w:b/>
          <w:bCs/>
          <w:sz w:val="28"/>
          <w:szCs w:val="28"/>
        </w:rPr>
        <w:t xml:space="preserve">на </w:t>
      </w:r>
      <w:r w:rsidR="00C95136">
        <w:rPr>
          <w:b/>
          <w:bCs/>
          <w:sz w:val="28"/>
          <w:szCs w:val="28"/>
        </w:rPr>
        <w:t>20</w:t>
      </w:r>
      <w:r w:rsidR="000A2AF0">
        <w:rPr>
          <w:b/>
          <w:bCs/>
          <w:sz w:val="28"/>
          <w:szCs w:val="28"/>
        </w:rPr>
        <w:t>21</w:t>
      </w:r>
      <w:r w:rsidRPr="00A81D50">
        <w:rPr>
          <w:b/>
          <w:bCs/>
          <w:sz w:val="28"/>
          <w:szCs w:val="28"/>
        </w:rPr>
        <w:t>-</w:t>
      </w:r>
      <w:r w:rsidR="00C95136">
        <w:rPr>
          <w:b/>
          <w:bCs/>
          <w:sz w:val="28"/>
          <w:szCs w:val="28"/>
        </w:rPr>
        <w:t>2024 год</w:t>
      </w:r>
      <w:r w:rsidRPr="00A81D50">
        <w:rPr>
          <w:b/>
          <w:bCs/>
          <w:sz w:val="28"/>
          <w:szCs w:val="28"/>
        </w:rPr>
        <w:t>ы</w:t>
      </w:r>
    </w:p>
    <w:p w:rsidR="00A81D50" w:rsidRDefault="00A81D50" w:rsidP="008C73D2">
      <w:pPr>
        <w:jc w:val="both"/>
        <w:rPr>
          <w:sz w:val="16"/>
          <w:szCs w:val="16"/>
        </w:rPr>
      </w:pPr>
    </w:p>
    <w:p w:rsidR="00F31E4A" w:rsidRPr="00577626" w:rsidRDefault="00F31E4A" w:rsidP="008C73D2">
      <w:pPr>
        <w:jc w:val="both"/>
        <w:rPr>
          <w:sz w:val="16"/>
          <w:szCs w:val="16"/>
        </w:rPr>
      </w:pPr>
    </w:p>
    <w:p w:rsidR="008C73D2" w:rsidRDefault="00A81D50" w:rsidP="008C73D2">
      <w:pPr>
        <w:ind w:firstLine="709"/>
        <w:jc w:val="both"/>
        <w:rPr>
          <w:sz w:val="28"/>
          <w:szCs w:val="28"/>
        </w:rPr>
      </w:pPr>
      <w:r w:rsidRPr="008C73D2">
        <w:rPr>
          <w:sz w:val="28"/>
          <w:szCs w:val="28"/>
        </w:rPr>
        <w:t>В соответствии со ст</w:t>
      </w:r>
      <w:r w:rsidR="00EF35CA">
        <w:rPr>
          <w:sz w:val="28"/>
          <w:szCs w:val="28"/>
        </w:rPr>
        <w:t>атьей</w:t>
      </w:r>
      <w:r w:rsidRPr="008C73D2">
        <w:rPr>
          <w:sz w:val="28"/>
          <w:szCs w:val="28"/>
        </w:rPr>
        <w:t xml:space="preserve"> 179 Бюджетного кодекса Российской Федерации, </w:t>
      </w:r>
      <w:r w:rsidR="00045F80" w:rsidRPr="00841C97">
        <w:rPr>
          <w:sz w:val="28"/>
          <w:szCs w:val="28"/>
        </w:rPr>
        <w:t>Постановление</w:t>
      </w:r>
      <w:r w:rsidR="00045F80">
        <w:rPr>
          <w:sz w:val="28"/>
          <w:szCs w:val="28"/>
        </w:rPr>
        <w:t>м</w:t>
      </w:r>
      <w:r w:rsidR="00045F80" w:rsidRPr="00841C97">
        <w:rPr>
          <w:sz w:val="28"/>
          <w:szCs w:val="28"/>
        </w:rPr>
        <w:t xml:space="preserve"> Правительства Р</w:t>
      </w:r>
      <w:r w:rsidR="00045F80">
        <w:rPr>
          <w:sz w:val="28"/>
          <w:szCs w:val="28"/>
        </w:rPr>
        <w:t xml:space="preserve">оссийской </w:t>
      </w:r>
      <w:r w:rsidR="00045F80" w:rsidRPr="00841C97">
        <w:rPr>
          <w:sz w:val="28"/>
          <w:szCs w:val="28"/>
        </w:rPr>
        <w:t>Ф</w:t>
      </w:r>
      <w:r w:rsidR="00045F80">
        <w:rPr>
          <w:sz w:val="28"/>
          <w:szCs w:val="28"/>
        </w:rPr>
        <w:t>едерации от 10 февраля 2017 № 169 «</w:t>
      </w:r>
      <w:r w:rsidR="00045F80" w:rsidRPr="00841C97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45F80">
        <w:rPr>
          <w:sz w:val="28"/>
          <w:szCs w:val="28"/>
        </w:rPr>
        <w:t xml:space="preserve">», </w:t>
      </w:r>
      <w:r w:rsidRPr="008C73D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45F80">
        <w:rPr>
          <w:sz w:val="28"/>
          <w:szCs w:val="28"/>
        </w:rPr>
        <w:t xml:space="preserve">   </w:t>
      </w:r>
      <w:r w:rsidRPr="008C73D2">
        <w:rPr>
          <w:sz w:val="28"/>
          <w:szCs w:val="28"/>
        </w:rPr>
        <w:t xml:space="preserve"> п о с т а н о в л я ю:</w:t>
      </w:r>
    </w:p>
    <w:p w:rsidR="00140400" w:rsidRDefault="00A81D50" w:rsidP="00140400">
      <w:pPr>
        <w:ind w:firstLine="709"/>
        <w:jc w:val="both"/>
        <w:rPr>
          <w:sz w:val="28"/>
          <w:szCs w:val="28"/>
        </w:rPr>
      </w:pPr>
      <w:r w:rsidRPr="008C73D2">
        <w:rPr>
          <w:sz w:val="28"/>
          <w:szCs w:val="28"/>
        </w:rPr>
        <w:t xml:space="preserve">1. </w:t>
      </w:r>
      <w:r w:rsidR="00C95136">
        <w:rPr>
          <w:sz w:val="28"/>
          <w:szCs w:val="28"/>
        </w:rPr>
        <w:t xml:space="preserve">Утвердить </w:t>
      </w:r>
      <w:r w:rsidR="00140400" w:rsidRPr="008B0700">
        <w:rPr>
          <w:sz w:val="28"/>
          <w:szCs w:val="28"/>
        </w:rPr>
        <w:t>муниципальн</w:t>
      </w:r>
      <w:r w:rsidR="00C95136">
        <w:rPr>
          <w:sz w:val="28"/>
          <w:szCs w:val="28"/>
        </w:rPr>
        <w:t>ую</w:t>
      </w:r>
      <w:r w:rsidR="00140400" w:rsidRPr="008B0700">
        <w:rPr>
          <w:sz w:val="28"/>
          <w:szCs w:val="28"/>
        </w:rPr>
        <w:t xml:space="preserve"> программ</w:t>
      </w:r>
      <w:r w:rsidR="00C95136">
        <w:rPr>
          <w:sz w:val="28"/>
          <w:szCs w:val="28"/>
        </w:rPr>
        <w:t>у</w:t>
      </w:r>
      <w:r w:rsidR="00140400" w:rsidRPr="008B0700">
        <w:rPr>
          <w:sz w:val="28"/>
          <w:szCs w:val="28"/>
        </w:rPr>
        <w:t xml:space="preserve"> </w:t>
      </w:r>
      <w:r w:rsidR="00140400" w:rsidRPr="008C73D2">
        <w:rPr>
          <w:sz w:val="28"/>
          <w:szCs w:val="28"/>
        </w:rPr>
        <w:t xml:space="preserve">«Формирование современной городской среды </w:t>
      </w:r>
      <w:r w:rsidR="00511B1A">
        <w:rPr>
          <w:sz w:val="28"/>
          <w:szCs w:val="28"/>
        </w:rPr>
        <w:t>Новоалексее</w:t>
      </w:r>
      <w:r w:rsidR="00140400">
        <w:rPr>
          <w:sz w:val="28"/>
          <w:szCs w:val="28"/>
        </w:rPr>
        <w:t xml:space="preserve">вского сельского поселения Курганинского района </w:t>
      </w:r>
      <w:r w:rsidR="00C95136">
        <w:rPr>
          <w:bCs/>
          <w:sz w:val="28"/>
          <w:szCs w:val="28"/>
        </w:rPr>
        <w:t>20</w:t>
      </w:r>
      <w:r w:rsidR="000A2AF0">
        <w:rPr>
          <w:bCs/>
          <w:sz w:val="28"/>
          <w:szCs w:val="28"/>
        </w:rPr>
        <w:t>21</w:t>
      </w:r>
      <w:r w:rsidR="00140400" w:rsidRPr="00536A58">
        <w:rPr>
          <w:bCs/>
          <w:sz w:val="28"/>
          <w:szCs w:val="28"/>
        </w:rPr>
        <w:t xml:space="preserve"> – </w:t>
      </w:r>
      <w:r w:rsidR="00140400">
        <w:rPr>
          <w:bCs/>
          <w:sz w:val="28"/>
          <w:szCs w:val="28"/>
        </w:rPr>
        <w:t>202</w:t>
      </w:r>
      <w:r w:rsidR="00C95136">
        <w:rPr>
          <w:bCs/>
          <w:sz w:val="28"/>
          <w:szCs w:val="28"/>
        </w:rPr>
        <w:t>4</w:t>
      </w:r>
      <w:r w:rsidR="00140400" w:rsidRPr="00536A58">
        <w:rPr>
          <w:bCs/>
          <w:sz w:val="28"/>
          <w:szCs w:val="28"/>
        </w:rPr>
        <w:t xml:space="preserve"> годы»</w:t>
      </w:r>
      <w:r w:rsidR="00140400">
        <w:rPr>
          <w:bCs/>
          <w:sz w:val="28"/>
          <w:szCs w:val="28"/>
        </w:rPr>
        <w:t>,</w:t>
      </w:r>
      <w:r w:rsidR="00140400" w:rsidRPr="00BC1C11">
        <w:rPr>
          <w:sz w:val="28"/>
          <w:szCs w:val="28"/>
        </w:rPr>
        <w:t xml:space="preserve"> (прилагается).</w:t>
      </w:r>
    </w:p>
    <w:p w:rsidR="000D64F1" w:rsidRDefault="00A81D50" w:rsidP="00140400">
      <w:pPr>
        <w:ind w:firstLine="709"/>
        <w:jc w:val="both"/>
        <w:rPr>
          <w:sz w:val="28"/>
          <w:szCs w:val="28"/>
        </w:rPr>
      </w:pPr>
      <w:r w:rsidRPr="008C73D2">
        <w:rPr>
          <w:bCs/>
          <w:sz w:val="28"/>
          <w:szCs w:val="28"/>
        </w:rPr>
        <w:t xml:space="preserve">2. </w:t>
      </w:r>
      <w:r w:rsidR="000D64F1">
        <w:rPr>
          <w:sz w:val="28"/>
          <w:szCs w:val="28"/>
        </w:rPr>
        <w:t xml:space="preserve">Установить, что в ходе реализации муниципальной </w:t>
      </w:r>
      <w:r w:rsidR="00FB304F">
        <w:rPr>
          <w:sz w:val="28"/>
          <w:szCs w:val="28"/>
        </w:rPr>
        <w:t>программы</w:t>
      </w:r>
      <w:r w:rsidR="000D64F1">
        <w:rPr>
          <w:sz w:val="28"/>
          <w:szCs w:val="28"/>
        </w:rPr>
        <w:t xml:space="preserve"> «Формирование современной городской среды</w:t>
      </w:r>
      <w:r w:rsidR="000D64F1" w:rsidRPr="000D64F1">
        <w:rPr>
          <w:bCs/>
          <w:sz w:val="28"/>
          <w:szCs w:val="28"/>
        </w:rPr>
        <w:t xml:space="preserve"> </w:t>
      </w:r>
      <w:r w:rsidR="00511B1A">
        <w:rPr>
          <w:bCs/>
          <w:sz w:val="28"/>
          <w:szCs w:val="28"/>
        </w:rPr>
        <w:t>Новоалексее</w:t>
      </w:r>
      <w:r w:rsidR="000D64F1">
        <w:rPr>
          <w:bCs/>
          <w:sz w:val="28"/>
          <w:szCs w:val="28"/>
        </w:rPr>
        <w:t>вского сельского поселения Курганинского района</w:t>
      </w:r>
      <w:r w:rsidR="000D64F1">
        <w:rPr>
          <w:sz w:val="28"/>
          <w:szCs w:val="28"/>
        </w:rPr>
        <w:t xml:space="preserve">» на </w:t>
      </w:r>
      <w:r w:rsidR="00C95136">
        <w:rPr>
          <w:sz w:val="28"/>
          <w:szCs w:val="28"/>
        </w:rPr>
        <w:t>20</w:t>
      </w:r>
      <w:r w:rsidR="000A2AF0">
        <w:rPr>
          <w:sz w:val="28"/>
          <w:szCs w:val="28"/>
        </w:rPr>
        <w:t>21</w:t>
      </w:r>
      <w:r w:rsidR="000D64F1">
        <w:rPr>
          <w:sz w:val="28"/>
          <w:szCs w:val="28"/>
        </w:rPr>
        <w:t>-</w:t>
      </w:r>
      <w:r w:rsidR="00C95136">
        <w:rPr>
          <w:sz w:val="28"/>
          <w:szCs w:val="28"/>
        </w:rPr>
        <w:t>2024 год</w:t>
      </w:r>
      <w:r w:rsidR="000D64F1">
        <w:rPr>
          <w:sz w:val="28"/>
          <w:szCs w:val="28"/>
        </w:rPr>
        <w:t>ы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8C73D2" w:rsidRDefault="00A81D50" w:rsidP="000D64F1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8C73D2">
        <w:rPr>
          <w:sz w:val="28"/>
          <w:szCs w:val="28"/>
        </w:rPr>
        <w:t xml:space="preserve">3. </w:t>
      </w:r>
      <w:r w:rsidR="000D64F1" w:rsidRPr="005A75BC">
        <w:rPr>
          <w:sz w:val="28"/>
          <w:szCs w:val="28"/>
        </w:rPr>
        <w:t xml:space="preserve">Разместить (опубликовать) настоящего постановления на официальном сайте администрации </w:t>
      </w:r>
      <w:r w:rsidR="00511B1A">
        <w:rPr>
          <w:sz w:val="28"/>
          <w:szCs w:val="28"/>
        </w:rPr>
        <w:t>Новоалексее</w:t>
      </w:r>
      <w:r w:rsidR="000D64F1" w:rsidRPr="005A75BC">
        <w:rPr>
          <w:sz w:val="28"/>
          <w:szCs w:val="28"/>
        </w:rPr>
        <w:t>вского сельского поселения Курганинского</w:t>
      </w:r>
      <w:r w:rsidR="000D64F1">
        <w:rPr>
          <w:sz w:val="28"/>
          <w:szCs w:val="28"/>
        </w:rPr>
        <w:t xml:space="preserve"> района в информационно - телеком</w:t>
      </w:r>
      <w:r w:rsidR="000D64F1" w:rsidRPr="005A75BC">
        <w:rPr>
          <w:sz w:val="28"/>
          <w:szCs w:val="28"/>
        </w:rPr>
        <w:t>муникационной сети «Интернет»</w:t>
      </w:r>
      <w:r w:rsidR="00F8554A" w:rsidRPr="008C73D2">
        <w:rPr>
          <w:sz w:val="28"/>
          <w:szCs w:val="28"/>
        </w:rPr>
        <w:t>.</w:t>
      </w:r>
    </w:p>
    <w:p w:rsidR="000D64F1" w:rsidRDefault="008C73D2" w:rsidP="008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54A" w:rsidRPr="008C73D2">
        <w:rPr>
          <w:sz w:val="28"/>
          <w:szCs w:val="28"/>
        </w:rPr>
        <w:t xml:space="preserve">. </w:t>
      </w:r>
      <w:r w:rsidR="000D64F1" w:rsidRPr="008B6AB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D64F1">
        <w:rPr>
          <w:sz w:val="28"/>
          <w:szCs w:val="28"/>
        </w:rPr>
        <w:t xml:space="preserve">заместителя главы </w:t>
      </w:r>
      <w:r w:rsidR="00511B1A">
        <w:rPr>
          <w:bCs/>
          <w:sz w:val="28"/>
          <w:szCs w:val="28"/>
        </w:rPr>
        <w:t>Новоалексее</w:t>
      </w:r>
      <w:r w:rsidR="000D64F1">
        <w:rPr>
          <w:bCs/>
          <w:sz w:val="28"/>
          <w:szCs w:val="28"/>
        </w:rPr>
        <w:t xml:space="preserve">вского сельского поселения Курганинского района В.В. </w:t>
      </w:r>
      <w:r w:rsidR="00345FE2">
        <w:rPr>
          <w:bCs/>
          <w:sz w:val="28"/>
          <w:szCs w:val="28"/>
        </w:rPr>
        <w:t>Каргина</w:t>
      </w:r>
      <w:r w:rsidR="000D64F1">
        <w:rPr>
          <w:bCs/>
          <w:sz w:val="28"/>
          <w:szCs w:val="28"/>
        </w:rPr>
        <w:t>.</w:t>
      </w:r>
    </w:p>
    <w:p w:rsidR="00F8554A" w:rsidRPr="008C73D2" w:rsidRDefault="008C73D2" w:rsidP="008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554A" w:rsidRPr="008C73D2">
        <w:rPr>
          <w:sz w:val="28"/>
          <w:szCs w:val="28"/>
        </w:rPr>
        <w:t xml:space="preserve">. </w:t>
      </w:r>
      <w:r w:rsidR="000D64F1" w:rsidRPr="0087778C">
        <w:rPr>
          <w:sz w:val="28"/>
          <w:szCs w:val="28"/>
        </w:rPr>
        <w:t>Постановление вступает в силу</w:t>
      </w:r>
      <w:r w:rsidR="000D64F1">
        <w:rPr>
          <w:sz w:val="28"/>
          <w:szCs w:val="28"/>
        </w:rPr>
        <w:t xml:space="preserve"> со дня его подписания</w:t>
      </w:r>
      <w:r w:rsidR="00F8554A" w:rsidRPr="008C73D2">
        <w:rPr>
          <w:sz w:val="28"/>
          <w:szCs w:val="28"/>
        </w:rPr>
        <w:t>.</w:t>
      </w:r>
    </w:p>
    <w:p w:rsidR="00F8554A" w:rsidRPr="00F40401" w:rsidRDefault="00F8554A" w:rsidP="00F8554A">
      <w:pPr>
        <w:jc w:val="both"/>
        <w:rPr>
          <w:sz w:val="28"/>
          <w:szCs w:val="28"/>
        </w:rPr>
      </w:pPr>
    </w:p>
    <w:p w:rsidR="00F8554A" w:rsidRPr="00F40401" w:rsidRDefault="00F8554A" w:rsidP="00F8554A">
      <w:pPr>
        <w:jc w:val="both"/>
        <w:rPr>
          <w:sz w:val="28"/>
          <w:szCs w:val="28"/>
        </w:rPr>
      </w:pPr>
    </w:p>
    <w:p w:rsidR="000D64F1" w:rsidRPr="00E86BDF" w:rsidRDefault="000D64F1" w:rsidP="000D64F1">
      <w:pPr>
        <w:spacing w:line="228" w:lineRule="auto"/>
        <w:rPr>
          <w:rStyle w:val="FontStyle39"/>
          <w:sz w:val="28"/>
          <w:szCs w:val="28"/>
        </w:rPr>
      </w:pPr>
      <w:r w:rsidRPr="00E86BDF">
        <w:rPr>
          <w:rStyle w:val="FontStyle39"/>
          <w:sz w:val="28"/>
          <w:szCs w:val="28"/>
        </w:rPr>
        <w:t xml:space="preserve">Глава </w:t>
      </w:r>
      <w:r w:rsidR="00511B1A">
        <w:rPr>
          <w:rStyle w:val="FontStyle39"/>
          <w:sz w:val="28"/>
          <w:szCs w:val="28"/>
        </w:rPr>
        <w:t>Новоалексее</w:t>
      </w:r>
      <w:r w:rsidRPr="00E86BDF">
        <w:rPr>
          <w:rStyle w:val="FontStyle39"/>
          <w:sz w:val="28"/>
          <w:szCs w:val="28"/>
        </w:rPr>
        <w:t>вского сельского поселения</w:t>
      </w:r>
    </w:p>
    <w:p w:rsidR="00C95136" w:rsidRDefault="000D64F1" w:rsidP="00A10A1A">
      <w:pPr>
        <w:jc w:val="both"/>
        <w:rPr>
          <w:sz w:val="28"/>
          <w:szCs w:val="28"/>
        </w:rPr>
      </w:pPr>
      <w:r w:rsidRPr="00E86BDF">
        <w:rPr>
          <w:rStyle w:val="FontStyle39"/>
          <w:sz w:val="28"/>
          <w:szCs w:val="28"/>
        </w:rPr>
        <w:t>Курганинского района</w:t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="00345FE2">
        <w:rPr>
          <w:rStyle w:val="FontStyle39"/>
          <w:sz w:val="28"/>
          <w:szCs w:val="28"/>
        </w:rPr>
        <w:t xml:space="preserve">     </w:t>
      </w:r>
      <w:r w:rsidR="00435F7A">
        <w:rPr>
          <w:sz w:val="28"/>
          <w:szCs w:val="28"/>
        </w:rPr>
        <w:t>Н.Н</w:t>
      </w:r>
      <w:r w:rsidRPr="00E86BDF">
        <w:rPr>
          <w:sz w:val="28"/>
          <w:szCs w:val="28"/>
        </w:rPr>
        <w:t>.</w:t>
      </w:r>
      <w:r w:rsidR="00345FE2">
        <w:rPr>
          <w:sz w:val="28"/>
          <w:szCs w:val="28"/>
        </w:rPr>
        <w:t xml:space="preserve"> </w:t>
      </w:r>
      <w:r w:rsidR="00435F7A">
        <w:rPr>
          <w:sz w:val="28"/>
          <w:szCs w:val="28"/>
        </w:rPr>
        <w:t>Картавченко</w:t>
      </w:r>
      <w:bookmarkStart w:id="0" w:name="_GoBack"/>
      <w:bookmarkEnd w:id="0"/>
    </w:p>
    <w:p w:rsidR="00C11534" w:rsidRPr="006757ED" w:rsidRDefault="008760F3" w:rsidP="00C11534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1534" w:rsidRPr="006757ED" w:rsidRDefault="00C11534" w:rsidP="00C11534">
      <w:pPr>
        <w:widowControl w:val="0"/>
        <w:ind w:left="4956"/>
        <w:jc w:val="center"/>
        <w:rPr>
          <w:sz w:val="28"/>
          <w:szCs w:val="28"/>
        </w:rPr>
      </w:pPr>
    </w:p>
    <w:p w:rsidR="00C11534" w:rsidRPr="006757ED" w:rsidRDefault="00C11534" w:rsidP="00C11534">
      <w:pPr>
        <w:widowControl w:val="0"/>
        <w:ind w:left="4956"/>
        <w:jc w:val="center"/>
        <w:rPr>
          <w:sz w:val="28"/>
          <w:szCs w:val="28"/>
        </w:rPr>
      </w:pPr>
      <w:r w:rsidRPr="006757ED">
        <w:rPr>
          <w:sz w:val="28"/>
          <w:szCs w:val="28"/>
        </w:rPr>
        <w:t>УТВЕРЖДЕН</w:t>
      </w:r>
      <w:r w:rsidR="000D64F1">
        <w:rPr>
          <w:sz w:val="28"/>
          <w:szCs w:val="28"/>
        </w:rPr>
        <w:t>О</w:t>
      </w:r>
    </w:p>
    <w:p w:rsidR="008760F3" w:rsidRDefault="00C11534" w:rsidP="008760F3">
      <w:pPr>
        <w:widowControl w:val="0"/>
        <w:ind w:left="4956"/>
        <w:jc w:val="center"/>
        <w:rPr>
          <w:sz w:val="28"/>
          <w:szCs w:val="28"/>
        </w:rPr>
      </w:pPr>
      <w:r w:rsidRPr="006757ED">
        <w:rPr>
          <w:sz w:val="28"/>
          <w:szCs w:val="28"/>
        </w:rPr>
        <w:t xml:space="preserve">постановлением администрации </w:t>
      </w:r>
      <w:r w:rsidR="00511B1A">
        <w:rPr>
          <w:sz w:val="28"/>
          <w:szCs w:val="28"/>
        </w:rPr>
        <w:t>Новоалексее</w:t>
      </w:r>
      <w:r w:rsidR="000D64F1">
        <w:rPr>
          <w:sz w:val="28"/>
          <w:szCs w:val="28"/>
        </w:rPr>
        <w:t>вского сельского поселения Курганинского района</w:t>
      </w:r>
    </w:p>
    <w:p w:rsidR="00C11534" w:rsidRPr="00F31E4A" w:rsidRDefault="00C11534" w:rsidP="008760F3">
      <w:pPr>
        <w:widowControl w:val="0"/>
        <w:ind w:left="4956"/>
        <w:jc w:val="center"/>
        <w:rPr>
          <w:sz w:val="28"/>
          <w:szCs w:val="28"/>
        </w:rPr>
      </w:pPr>
      <w:r w:rsidRPr="00F31E4A">
        <w:rPr>
          <w:sz w:val="28"/>
          <w:szCs w:val="28"/>
        </w:rPr>
        <w:t xml:space="preserve">от </w:t>
      </w:r>
      <w:r w:rsidR="00AB167C">
        <w:rPr>
          <w:sz w:val="28"/>
          <w:szCs w:val="28"/>
        </w:rPr>
        <w:t>24.11.</w:t>
      </w:r>
      <w:r w:rsidR="00C95136" w:rsidRPr="00F31E4A">
        <w:rPr>
          <w:sz w:val="28"/>
          <w:szCs w:val="28"/>
        </w:rPr>
        <w:t>20</w:t>
      </w:r>
      <w:r w:rsidR="00AB167C">
        <w:rPr>
          <w:sz w:val="28"/>
          <w:szCs w:val="28"/>
        </w:rPr>
        <w:t>23</w:t>
      </w:r>
      <w:r w:rsidR="00483C39" w:rsidRPr="00F31E4A">
        <w:rPr>
          <w:sz w:val="28"/>
          <w:szCs w:val="28"/>
        </w:rPr>
        <w:t xml:space="preserve"> года</w:t>
      </w:r>
      <w:r w:rsidRPr="00F31E4A">
        <w:rPr>
          <w:sz w:val="28"/>
          <w:szCs w:val="28"/>
        </w:rPr>
        <w:t xml:space="preserve"> № </w:t>
      </w:r>
      <w:r w:rsidR="00AB167C">
        <w:rPr>
          <w:sz w:val="28"/>
          <w:szCs w:val="28"/>
        </w:rPr>
        <w:t>246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C11534">
        <w:rPr>
          <w:rFonts w:eastAsia="Calibri"/>
          <w:b/>
          <w:sz w:val="36"/>
          <w:szCs w:val="36"/>
          <w:lang w:eastAsia="en-US"/>
        </w:rPr>
        <w:t>Муниципальная программа</w:t>
      </w:r>
      <w:r w:rsidR="00045F80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11534">
        <w:rPr>
          <w:b/>
          <w:bCs/>
          <w:sz w:val="36"/>
          <w:szCs w:val="36"/>
        </w:rPr>
        <w:t>«Формирование современной городской среды</w:t>
      </w:r>
      <w:r w:rsidR="00045F80">
        <w:rPr>
          <w:b/>
          <w:bCs/>
          <w:sz w:val="36"/>
          <w:szCs w:val="36"/>
        </w:rPr>
        <w:t xml:space="preserve"> </w:t>
      </w:r>
    </w:p>
    <w:p w:rsidR="00045F80" w:rsidRDefault="00511B1A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Новоалексее</w:t>
      </w:r>
      <w:r w:rsidR="000D64F1">
        <w:rPr>
          <w:b/>
          <w:bCs/>
          <w:sz w:val="36"/>
          <w:szCs w:val="36"/>
        </w:rPr>
        <w:t xml:space="preserve">вского сельского поселения </w:t>
      </w:r>
    </w:p>
    <w:p w:rsidR="00C11534" w:rsidRPr="00C11534" w:rsidRDefault="000D64F1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Курганинского района</w:t>
      </w:r>
      <w:r w:rsidR="00C11534" w:rsidRPr="00C11534">
        <w:rPr>
          <w:b/>
          <w:bCs/>
          <w:sz w:val="36"/>
          <w:szCs w:val="36"/>
        </w:rPr>
        <w:t>»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11534">
        <w:rPr>
          <w:b/>
          <w:bCs/>
          <w:sz w:val="36"/>
          <w:szCs w:val="36"/>
        </w:rPr>
        <w:t xml:space="preserve">на </w:t>
      </w:r>
      <w:r w:rsidR="00C95136">
        <w:rPr>
          <w:b/>
          <w:bCs/>
          <w:sz w:val="36"/>
          <w:szCs w:val="36"/>
        </w:rPr>
        <w:t>20</w:t>
      </w:r>
      <w:r w:rsidR="000A2AF0">
        <w:rPr>
          <w:b/>
          <w:bCs/>
          <w:sz w:val="36"/>
          <w:szCs w:val="36"/>
        </w:rPr>
        <w:t>21</w:t>
      </w:r>
      <w:r w:rsidRPr="00C11534">
        <w:rPr>
          <w:b/>
          <w:bCs/>
          <w:sz w:val="36"/>
          <w:szCs w:val="36"/>
        </w:rPr>
        <w:t>-</w:t>
      </w:r>
      <w:r w:rsidR="00C95136">
        <w:rPr>
          <w:b/>
          <w:bCs/>
          <w:sz w:val="36"/>
          <w:szCs w:val="36"/>
        </w:rPr>
        <w:t>2024 год</w:t>
      </w:r>
      <w:r w:rsidRPr="00C11534">
        <w:rPr>
          <w:b/>
          <w:bCs/>
          <w:sz w:val="36"/>
          <w:szCs w:val="36"/>
        </w:rPr>
        <w:t>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>ПАСПОРТ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b/>
          <w:sz w:val="28"/>
          <w:szCs w:val="28"/>
          <w:lang w:eastAsia="en-US"/>
        </w:rPr>
        <w:t>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</w:t>
      </w:r>
      <w:r w:rsidR="00045F80" w:rsidRPr="00045F80">
        <w:rPr>
          <w:sz w:val="28"/>
          <w:szCs w:val="28"/>
        </w:rPr>
        <w:t xml:space="preserve"> </w:t>
      </w:r>
      <w:r w:rsidR="00511B1A">
        <w:rPr>
          <w:b/>
          <w:sz w:val="28"/>
          <w:szCs w:val="28"/>
        </w:rPr>
        <w:t>Новоалексее</w:t>
      </w:r>
      <w:r w:rsidR="00045F80" w:rsidRPr="00045F80">
        <w:rPr>
          <w:b/>
          <w:sz w:val="28"/>
          <w:szCs w:val="28"/>
        </w:rPr>
        <w:t>вского сельского поселения Курганинского района</w:t>
      </w:r>
      <w:r w:rsidRPr="00045F80">
        <w:rPr>
          <w:rFonts w:eastAsia="Calibri"/>
          <w:b/>
          <w:sz w:val="28"/>
          <w:szCs w:val="28"/>
          <w:lang w:eastAsia="en-US"/>
        </w:rPr>
        <w:t xml:space="preserve">» на </w:t>
      </w:r>
      <w:r w:rsidR="00C95136">
        <w:rPr>
          <w:rFonts w:eastAsia="Calibri"/>
          <w:b/>
          <w:sz w:val="28"/>
          <w:szCs w:val="28"/>
          <w:lang w:eastAsia="en-US"/>
        </w:rPr>
        <w:t>20</w:t>
      </w:r>
      <w:r w:rsidR="000A2AF0">
        <w:rPr>
          <w:rFonts w:eastAsia="Calibri"/>
          <w:b/>
          <w:sz w:val="28"/>
          <w:szCs w:val="28"/>
          <w:lang w:eastAsia="en-US"/>
        </w:rPr>
        <w:t>21</w:t>
      </w:r>
      <w:r w:rsidRPr="00C11534">
        <w:rPr>
          <w:rFonts w:eastAsia="Calibri"/>
          <w:b/>
          <w:sz w:val="28"/>
          <w:szCs w:val="28"/>
          <w:lang w:eastAsia="en-US"/>
        </w:rPr>
        <w:t>-</w:t>
      </w:r>
      <w:r w:rsidR="00C95136">
        <w:rPr>
          <w:rFonts w:eastAsia="Calibri"/>
          <w:b/>
          <w:sz w:val="28"/>
          <w:szCs w:val="28"/>
          <w:lang w:eastAsia="en-US"/>
        </w:rPr>
        <w:t>2024 год</w:t>
      </w:r>
      <w:r w:rsidRPr="00C11534">
        <w:rPr>
          <w:rFonts w:eastAsia="Calibri"/>
          <w:b/>
          <w:sz w:val="28"/>
          <w:szCs w:val="28"/>
          <w:lang w:eastAsia="en-US"/>
        </w:rPr>
        <w:t>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953"/>
      </w:tblGrid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Наименование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A2A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511B1A">
              <w:rPr>
                <w:sz w:val="28"/>
                <w:szCs w:val="28"/>
              </w:rPr>
              <w:t>Новоалексее</w:t>
            </w:r>
            <w:r w:rsidR="000D64F1">
              <w:rPr>
                <w:sz w:val="28"/>
                <w:szCs w:val="28"/>
              </w:rPr>
              <w:t>вского сельского поселения Курганинского района</w:t>
            </w:r>
            <w:r w:rsidRPr="00C11534">
              <w:rPr>
                <w:sz w:val="28"/>
                <w:szCs w:val="28"/>
              </w:rPr>
              <w:t xml:space="preserve">» на </w:t>
            </w:r>
            <w:r w:rsidR="00C95136">
              <w:rPr>
                <w:sz w:val="28"/>
                <w:szCs w:val="28"/>
              </w:rPr>
              <w:t>20</w:t>
            </w:r>
            <w:r w:rsidR="000A2AF0">
              <w:rPr>
                <w:sz w:val="28"/>
                <w:szCs w:val="28"/>
              </w:rPr>
              <w:t>21</w:t>
            </w:r>
            <w:r w:rsidRPr="00C11534">
              <w:rPr>
                <w:sz w:val="28"/>
                <w:szCs w:val="28"/>
              </w:rPr>
              <w:t>-</w:t>
            </w:r>
            <w:r w:rsidR="00C95136">
              <w:rPr>
                <w:sz w:val="28"/>
                <w:szCs w:val="28"/>
              </w:rPr>
              <w:t>2024 год</w:t>
            </w:r>
            <w:r w:rsidRPr="00C11534">
              <w:rPr>
                <w:sz w:val="28"/>
                <w:szCs w:val="28"/>
              </w:rPr>
              <w:t>ы (далее – Программа)</w:t>
            </w:r>
          </w:p>
        </w:tc>
      </w:tr>
      <w:tr w:rsidR="00B00C3A" w:rsidRPr="00C11534" w:rsidTr="00B058B9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A" w:rsidRPr="00B00C3A" w:rsidRDefault="00B00C3A" w:rsidP="005706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0C3A">
              <w:rPr>
                <w:color w:val="000000"/>
                <w:sz w:val="28"/>
                <w:szCs w:val="28"/>
              </w:rPr>
              <w:t>Основание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C3A">
              <w:rPr>
                <w:color w:val="000000"/>
                <w:sz w:val="28"/>
                <w:szCs w:val="28"/>
              </w:rPr>
              <w:t>разработки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B00C3A">
              <w:rPr>
                <w:color w:val="000000"/>
                <w:sz w:val="28"/>
                <w:szCs w:val="28"/>
              </w:rPr>
              <w:t>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B304F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A" w:rsidRDefault="00B00C3A" w:rsidP="00B00C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3D2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8C73D2">
              <w:rPr>
                <w:sz w:val="28"/>
                <w:szCs w:val="28"/>
              </w:rPr>
              <w:t xml:space="preserve"> закон от 6 октября 2003 года </w:t>
            </w:r>
            <w:r>
              <w:rPr>
                <w:sz w:val="28"/>
                <w:szCs w:val="28"/>
              </w:rPr>
              <w:t xml:space="preserve">      </w:t>
            </w:r>
            <w:r w:rsidRPr="008C73D2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B00C3A" w:rsidRPr="00C11534" w:rsidRDefault="00B00C3A" w:rsidP="00B00C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C97">
              <w:rPr>
                <w:sz w:val="28"/>
                <w:szCs w:val="28"/>
              </w:rPr>
              <w:t>Постановление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841C9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от 10 февраля 2017 № 169 «</w:t>
            </w:r>
            <w:r w:rsidRPr="00841C97">
              <w:rPr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Инициатор разработки проекта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511B1A">
              <w:rPr>
                <w:sz w:val="28"/>
                <w:szCs w:val="28"/>
              </w:rPr>
              <w:t>Новоалексее</w:t>
            </w:r>
            <w:r w:rsidR="000D64F1">
              <w:rPr>
                <w:sz w:val="28"/>
                <w:szCs w:val="28"/>
              </w:rPr>
              <w:t>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B00C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lastRenderedPageBreak/>
              <w:t>Заказчик-координатор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511B1A">
              <w:rPr>
                <w:sz w:val="28"/>
                <w:szCs w:val="28"/>
              </w:rPr>
              <w:t>Новоалексее</w:t>
            </w:r>
            <w:r w:rsidR="000D64F1">
              <w:rPr>
                <w:sz w:val="28"/>
                <w:szCs w:val="28"/>
              </w:rPr>
              <w:t>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B00C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511B1A">
              <w:rPr>
                <w:sz w:val="28"/>
                <w:szCs w:val="28"/>
              </w:rPr>
              <w:t>Новоалексее</w:t>
            </w:r>
            <w:r w:rsidR="000D64F1">
              <w:rPr>
                <w:sz w:val="28"/>
                <w:szCs w:val="28"/>
              </w:rPr>
              <w:t>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Разработчик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511B1A">
              <w:rPr>
                <w:sz w:val="28"/>
                <w:szCs w:val="28"/>
              </w:rPr>
              <w:t>Новоалексее</w:t>
            </w:r>
            <w:r w:rsidR="000D64F1">
              <w:rPr>
                <w:sz w:val="28"/>
                <w:szCs w:val="28"/>
              </w:rPr>
              <w:t>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Цель(и)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D17DAC" w:rsidP="00D17D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DAC"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r w:rsidR="00511B1A">
              <w:rPr>
                <w:sz w:val="28"/>
                <w:szCs w:val="28"/>
              </w:rPr>
              <w:t>Новоалексее</w:t>
            </w:r>
            <w:r w:rsidRPr="00D17DAC">
              <w:rPr>
                <w:sz w:val="28"/>
                <w:szCs w:val="28"/>
              </w:rPr>
              <w:t>вского сельского поселения Курганинского района, развитие благоприятных, комфортных и безопасных условий для проживания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Задачи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AC" w:rsidRPr="00D17DAC" w:rsidRDefault="00D17DAC" w:rsidP="00D17DAC">
            <w:pPr>
              <w:jc w:val="both"/>
              <w:rPr>
                <w:sz w:val="28"/>
                <w:szCs w:val="28"/>
              </w:rPr>
            </w:pPr>
            <w:r w:rsidRPr="00D17DAC">
              <w:rPr>
                <w:sz w:val="28"/>
                <w:szCs w:val="28"/>
              </w:rPr>
              <w:t>1.Повышение уровня благоустройства общественных территорий;</w:t>
            </w:r>
          </w:p>
          <w:p w:rsidR="00D17DAC" w:rsidRDefault="00C56996" w:rsidP="00D1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7DAC" w:rsidRPr="00D17DAC">
              <w:rPr>
                <w:sz w:val="28"/>
                <w:szCs w:val="28"/>
              </w:rPr>
              <w:t xml:space="preserve">.Повышение уровня комфортности и санитарного </w:t>
            </w:r>
            <w:r w:rsidR="00C95136">
              <w:rPr>
                <w:sz w:val="28"/>
                <w:szCs w:val="28"/>
              </w:rPr>
              <w:t>состояния</w:t>
            </w:r>
            <w:r w:rsidR="00D17DAC" w:rsidRPr="00D17DAC">
              <w:rPr>
                <w:sz w:val="28"/>
                <w:szCs w:val="28"/>
              </w:rPr>
              <w:t xml:space="preserve"> общественных территорий;</w:t>
            </w:r>
          </w:p>
          <w:p w:rsidR="00345FE2" w:rsidRDefault="00345FE2" w:rsidP="00345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3.Обустройство детских и спортивных площадок;</w:t>
            </w:r>
          </w:p>
          <w:p w:rsidR="00345FE2" w:rsidRDefault="00345FE2" w:rsidP="003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4.Усиление контроля за использованием, охраной и благоустройством территорий;</w:t>
            </w:r>
          </w:p>
          <w:p w:rsidR="00C11534" w:rsidRDefault="00345FE2" w:rsidP="00D1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7DAC" w:rsidRPr="00D17DAC">
              <w:rPr>
                <w:sz w:val="28"/>
                <w:szCs w:val="28"/>
              </w:rPr>
              <w:t xml:space="preserve">.Повышение уровня вовлеченности </w:t>
            </w:r>
            <w:r w:rsidR="008D27CA">
              <w:rPr>
                <w:sz w:val="28"/>
                <w:szCs w:val="28"/>
              </w:rPr>
              <w:t xml:space="preserve">заинтересованных </w:t>
            </w:r>
            <w:r w:rsidR="00D17DAC" w:rsidRPr="00D17DAC">
              <w:rPr>
                <w:sz w:val="28"/>
                <w:szCs w:val="28"/>
              </w:rPr>
              <w:t>граждан, организаций в реализацию мероприятий по благоустройству территорий</w:t>
            </w:r>
            <w:r w:rsidR="008D27CA">
              <w:rPr>
                <w:sz w:val="28"/>
                <w:szCs w:val="28"/>
              </w:rPr>
              <w:t>;</w:t>
            </w:r>
          </w:p>
          <w:p w:rsidR="00345FE2" w:rsidRPr="00D17DAC" w:rsidRDefault="00345FE2" w:rsidP="00345FE2">
            <w:pPr>
              <w:jc w:val="both"/>
            </w:pPr>
            <w:r>
              <w:rPr>
                <w:sz w:val="28"/>
                <w:szCs w:val="28"/>
              </w:rPr>
              <w:t>6</w:t>
            </w:r>
            <w:r w:rsidR="008D27CA">
              <w:rPr>
                <w:sz w:val="28"/>
                <w:szCs w:val="28"/>
              </w:rPr>
              <w:t>.Р</w:t>
            </w:r>
            <w:r w:rsidR="008D27CA" w:rsidRPr="00C11534">
              <w:rPr>
                <w:sz w:val="28"/>
                <w:szCs w:val="28"/>
              </w:rPr>
              <w:t xml:space="preserve">еализация мероприятий </w:t>
            </w:r>
            <w:r w:rsidR="00FB304F">
              <w:rPr>
                <w:sz w:val="28"/>
                <w:szCs w:val="28"/>
              </w:rPr>
              <w:t>Муниципальной программы</w:t>
            </w:r>
            <w:r w:rsidR="008D27CA" w:rsidRPr="00C11534">
              <w:rPr>
                <w:sz w:val="28"/>
                <w:szCs w:val="28"/>
              </w:rPr>
              <w:t xml:space="preserve"> в соответствии с утвержденными сроками;</w:t>
            </w:r>
          </w:p>
        </w:tc>
      </w:tr>
      <w:tr w:rsidR="00D17DAC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AC" w:rsidRPr="00C56996" w:rsidRDefault="00D17DAC" w:rsidP="005706F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56996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(индикаторов) муниципальной </w:t>
            </w:r>
            <w:r w:rsidR="00FB30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A" w:rsidRPr="00C56996" w:rsidRDefault="00C56996" w:rsidP="00C569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56996">
              <w:rPr>
                <w:color w:val="000000"/>
                <w:sz w:val="28"/>
                <w:szCs w:val="28"/>
              </w:rPr>
              <w:t xml:space="preserve">- </w:t>
            </w:r>
            <w:r w:rsidR="00B00C3A" w:rsidRPr="00C56996">
              <w:rPr>
                <w:color w:val="000000"/>
                <w:sz w:val="28"/>
                <w:szCs w:val="28"/>
              </w:rPr>
              <w:t>Количество</w:t>
            </w:r>
            <w:r w:rsidRPr="00C56996">
              <w:rPr>
                <w:color w:val="000000"/>
                <w:sz w:val="28"/>
                <w:szCs w:val="28"/>
              </w:rPr>
              <w:t xml:space="preserve"> </w:t>
            </w:r>
            <w:r w:rsidR="00B00C3A" w:rsidRPr="00C56996">
              <w:rPr>
                <w:color w:val="000000"/>
                <w:sz w:val="28"/>
                <w:szCs w:val="28"/>
              </w:rPr>
              <w:t>благоустроенных</w:t>
            </w:r>
            <w:r w:rsidRPr="00C56996">
              <w:rPr>
                <w:color w:val="000000"/>
                <w:sz w:val="28"/>
                <w:szCs w:val="28"/>
              </w:rPr>
              <w:t xml:space="preserve"> общественных </w:t>
            </w:r>
            <w:r w:rsidR="00B00C3A" w:rsidRPr="00C56996">
              <w:rPr>
                <w:color w:val="000000"/>
                <w:sz w:val="28"/>
                <w:szCs w:val="28"/>
              </w:rPr>
              <w:t>территорий, ед.;</w:t>
            </w:r>
          </w:p>
          <w:p w:rsidR="008A1DC5" w:rsidRDefault="00C56996" w:rsidP="003D2CE2">
            <w:pPr>
              <w:shd w:val="clear" w:color="auto" w:fill="FFFFFF"/>
              <w:jc w:val="both"/>
            </w:pPr>
            <w:r w:rsidRPr="00C56996">
              <w:rPr>
                <w:color w:val="000000"/>
                <w:sz w:val="28"/>
                <w:szCs w:val="28"/>
              </w:rPr>
              <w:t>- П</w:t>
            </w:r>
            <w:r w:rsidR="00B00C3A" w:rsidRPr="00C56996">
              <w:rPr>
                <w:color w:val="000000"/>
                <w:sz w:val="28"/>
                <w:szCs w:val="28"/>
              </w:rPr>
              <w:t>лощадь благоустроенных общественных территорий, м2;</w:t>
            </w:r>
            <w:r w:rsidR="008A1DC5" w:rsidRPr="007F53AE">
              <w:t xml:space="preserve"> </w:t>
            </w:r>
          </w:p>
          <w:p w:rsidR="00B00C3A" w:rsidRPr="008A1DC5" w:rsidRDefault="008A1DC5" w:rsidP="003D2CE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1DC5">
              <w:rPr>
                <w:sz w:val="28"/>
                <w:szCs w:val="28"/>
              </w:rPr>
              <w:t>Доля благоустроенных общественных территорий, от общего количества общественных территорий</w:t>
            </w:r>
            <w:r>
              <w:rPr>
                <w:sz w:val="28"/>
                <w:szCs w:val="28"/>
              </w:rPr>
              <w:t xml:space="preserve"> %.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Сроки и этапы реализации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95136" w:rsidP="005F701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C11534" w:rsidRPr="00C11534">
              <w:rPr>
                <w:sz w:val="28"/>
                <w:szCs w:val="28"/>
              </w:rPr>
              <w:t>, этапы не предусмотрены</w:t>
            </w:r>
          </w:p>
        </w:tc>
      </w:tr>
      <w:tr w:rsidR="00C11534" w:rsidRPr="00C11534" w:rsidTr="00B058B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Структура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  <w:r w:rsidRPr="00C11534">
              <w:rPr>
                <w:sz w:val="28"/>
                <w:szCs w:val="28"/>
              </w:rPr>
              <w:t>, перечень подпрограмм, основных направлений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>Под</w:t>
            </w:r>
            <w:r w:rsidR="00FB304F">
              <w:rPr>
                <w:sz w:val="28"/>
                <w:szCs w:val="28"/>
              </w:rPr>
              <w:t>программы</w:t>
            </w:r>
            <w:r w:rsidRPr="00C11534">
              <w:rPr>
                <w:sz w:val="28"/>
                <w:szCs w:val="28"/>
              </w:rPr>
              <w:t xml:space="preserve"> не предусмотрены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Исполнители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B00C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511B1A">
              <w:rPr>
                <w:sz w:val="28"/>
                <w:szCs w:val="28"/>
              </w:rPr>
              <w:t>Новоалексее</w:t>
            </w:r>
            <w:r w:rsidR="000D64F1">
              <w:rPr>
                <w:sz w:val="28"/>
                <w:szCs w:val="28"/>
              </w:rPr>
              <w:t>вского сельского поселения Курганинского района</w:t>
            </w:r>
          </w:p>
        </w:tc>
      </w:tr>
      <w:tr w:rsidR="00C11534" w:rsidRPr="00C11534" w:rsidTr="00B058B9">
        <w:trPr>
          <w:trHeight w:val="70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Объемы и источники финансирования </w:t>
            </w:r>
            <w:r w:rsidR="00B00C3A" w:rsidRPr="008907F5">
              <w:rPr>
                <w:sz w:val="28"/>
                <w:szCs w:val="28"/>
              </w:rPr>
              <w:lastRenderedPageBreak/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9" w:rsidRDefault="00641499" w:rsidP="00641499">
            <w:pPr>
              <w:jc w:val="both"/>
              <w:rPr>
                <w:sz w:val="28"/>
                <w:szCs w:val="28"/>
              </w:rPr>
            </w:pPr>
            <w:r w:rsidRPr="008D756B">
              <w:rPr>
                <w:sz w:val="28"/>
                <w:szCs w:val="28"/>
              </w:rPr>
              <w:lastRenderedPageBreak/>
              <w:t>Общий объем финансирования мероприятий</w:t>
            </w:r>
            <w:r>
              <w:rPr>
                <w:sz w:val="28"/>
                <w:szCs w:val="28"/>
              </w:rPr>
              <w:t xml:space="preserve"> 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  <w:r w:rsidRPr="008D756B">
              <w:rPr>
                <w:sz w:val="28"/>
                <w:szCs w:val="28"/>
              </w:rPr>
              <w:t xml:space="preserve"> из средств бюджета </w:t>
            </w:r>
            <w:r w:rsidRPr="008D756B">
              <w:rPr>
                <w:sz w:val="28"/>
                <w:szCs w:val="28"/>
              </w:rPr>
              <w:lastRenderedPageBreak/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E54A6E">
              <w:rPr>
                <w:sz w:val="28"/>
                <w:szCs w:val="28"/>
              </w:rPr>
              <w:t>50208,9</w:t>
            </w:r>
            <w:r w:rsidRPr="008D756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D756B">
              <w:rPr>
                <w:sz w:val="28"/>
                <w:szCs w:val="28"/>
              </w:rPr>
              <w:t>рублей, в том числе:</w:t>
            </w: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41499" w:rsidRPr="00641499" w:rsidRDefault="00641499" w:rsidP="00641499">
            <w:pPr>
              <w:shd w:val="clear" w:color="auto" w:fill="FFFFFF"/>
              <w:rPr>
                <w:sz w:val="28"/>
                <w:szCs w:val="28"/>
              </w:rPr>
            </w:pPr>
            <w:r w:rsidRPr="00641499">
              <w:rPr>
                <w:sz w:val="28"/>
                <w:szCs w:val="28"/>
              </w:rPr>
              <w:t>202</w:t>
            </w:r>
            <w:r w:rsidR="005F7018">
              <w:rPr>
                <w:sz w:val="28"/>
                <w:szCs w:val="28"/>
              </w:rPr>
              <w:t>1</w:t>
            </w:r>
            <w:r w:rsidRPr="00641499">
              <w:rPr>
                <w:sz w:val="28"/>
                <w:szCs w:val="28"/>
              </w:rPr>
              <w:t xml:space="preserve"> год – бюджета сельского поселения – </w:t>
            </w:r>
            <w:r w:rsidRPr="0071461E">
              <w:rPr>
                <w:sz w:val="28"/>
                <w:szCs w:val="28"/>
              </w:rPr>
              <w:t>0,00</w:t>
            </w:r>
            <w:r w:rsidRPr="00641499">
              <w:rPr>
                <w:sz w:val="28"/>
                <w:szCs w:val="28"/>
              </w:rPr>
              <w:t xml:space="preserve"> тыс. рублей;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тва федерального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C95136" w:rsidRPr="00641499" w:rsidRDefault="00C95136" w:rsidP="00C95136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641499">
              <w:rPr>
                <w:rFonts w:eastAsia="Times New Roman"/>
                <w:color w:val="auto"/>
                <w:sz w:val="28"/>
                <w:szCs w:val="28"/>
              </w:rPr>
              <w:t>202</w:t>
            </w:r>
            <w:r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="00685CA7">
              <w:rPr>
                <w:rFonts w:eastAsia="Times New Roman"/>
                <w:color w:val="auto"/>
                <w:sz w:val="28"/>
                <w:szCs w:val="28"/>
              </w:rPr>
              <w:t xml:space="preserve"> год - </w:t>
            </w:r>
            <w:r w:rsidRPr="00641499">
              <w:rPr>
                <w:rFonts w:eastAsia="Times New Roman"/>
                <w:color w:val="auto"/>
                <w:sz w:val="28"/>
                <w:szCs w:val="28"/>
              </w:rPr>
              <w:t xml:space="preserve">бюджета сельского поселения - </w:t>
            </w:r>
            <w:r w:rsidR="00685CA7">
              <w:rPr>
                <w:rFonts w:eastAsia="Times New Roman"/>
                <w:color w:val="auto"/>
                <w:sz w:val="28"/>
                <w:szCs w:val="28"/>
              </w:rPr>
              <w:t xml:space="preserve">0,00 тыс. </w:t>
            </w:r>
            <w:r w:rsidRPr="00641499">
              <w:rPr>
                <w:rFonts w:eastAsia="Times New Roman"/>
                <w:color w:val="auto"/>
                <w:sz w:val="28"/>
                <w:szCs w:val="28"/>
              </w:rPr>
              <w:t>рублей;</w:t>
            </w:r>
          </w:p>
          <w:p w:rsidR="00C95136" w:rsidRPr="00641499" w:rsidRDefault="00C95136" w:rsidP="00C9513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C95136" w:rsidRPr="00641499" w:rsidRDefault="00C95136" w:rsidP="00C9513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 федерального бюджета – 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C95136" w:rsidRDefault="00C95136" w:rsidP="00C95136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C95136" w:rsidRPr="00641499" w:rsidRDefault="00C95136" w:rsidP="00C95136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641499">
              <w:rPr>
                <w:rFonts w:eastAsia="Times New Roman"/>
                <w:color w:val="auto"/>
                <w:sz w:val="28"/>
                <w:szCs w:val="28"/>
              </w:rPr>
              <w:t>202</w:t>
            </w: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Pr="00641499">
              <w:rPr>
                <w:rFonts w:eastAsia="Times New Roman"/>
                <w:color w:val="auto"/>
                <w:sz w:val="28"/>
                <w:szCs w:val="28"/>
              </w:rPr>
              <w:t xml:space="preserve"> год -  бюджета сельского поселения - 0,00 тыс. рублей;</w:t>
            </w:r>
          </w:p>
          <w:p w:rsidR="00C95136" w:rsidRPr="00641499" w:rsidRDefault="00C95136" w:rsidP="00C9513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C95136" w:rsidRPr="00641499" w:rsidRDefault="00C95136" w:rsidP="00C9513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 федерального бюджета – 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41499" w:rsidRPr="00641499" w:rsidRDefault="00C95136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2024 год</w:t>
            </w:r>
            <w:r w:rsidR="00641499" w:rsidRPr="00641499">
              <w:rPr>
                <w:rFonts w:eastAsia="Times New Roman"/>
                <w:color w:val="auto"/>
                <w:sz w:val="28"/>
                <w:szCs w:val="28"/>
              </w:rPr>
              <w:t xml:space="preserve"> - средства сельского поселения бюджета – </w:t>
            </w:r>
            <w:r w:rsidR="00E54A6E">
              <w:rPr>
                <w:rFonts w:eastAsia="Times New Roman"/>
                <w:color w:val="auto"/>
                <w:sz w:val="28"/>
                <w:szCs w:val="28"/>
              </w:rPr>
              <w:t>6442,9</w:t>
            </w:r>
            <w:r w:rsidR="00641499" w:rsidRPr="00641499">
              <w:rPr>
                <w:rFonts w:eastAsia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101802">
              <w:rPr>
                <w:rFonts w:ascii="yandex-sans" w:hAnsi="yandex-sans"/>
                <w:color w:val="000000"/>
                <w:sz w:val="28"/>
                <w:szCs w:val="28"/>
              </w:rPr>
              <w:t>43766,0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тва федерального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0A2AF0" w:rsidRPr="00641499" w:rsidRDefault="000A2AF0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C11534" w:rsidRPr="00C11534" w:rsidRDefault="00C11534" w:rsidP="0064149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499">
              <w:rPr>
                <w:bCs/>
                <w:sz w:val="28"/>
                <w:szCs w:val="28"/>
              </w:rPr>
              <w:t>Объемы финансирования</w:t>
            </w:r>
            <w:r w:rsidRPr="00C11534">
              <w:rPr>
                <w:bCs/>
                <w:sz w:val="28"/>
                <w:szCs w:val="28"/>
              </w:rPr>
              <w:t xml:space="preserve"> будут уточняться при формировании бюджета </w:t>
            </w:r>
            <w:r w:rsidR="00511B1A">
              <w:rPr>
                <w:bCs/>
                <w:sz w:val="28"/>
                <w:szCs w:val="28"/>
              </w:rPr>
              <w:t>Новоалексее</w:t>
            </w:r>
            <w:r w:rsidR="000D64F1">
              <w:rPr>
                <w:bCs/>
                <w:sz w:val="28"/>
                <w:szCs w:val="28"/>
              </w:rPr>
              <w:t>вского сельского поселения Курганинского района</w:t>
            </w:r>
          </w:p>
        </w:tc>
      </w:tr>
      <w:tr w:rsidR="00C11534" w:rsidRPr="00C11534" w:rsidTr="00B058B9">
        <w:trPr>
          <w:trHeight w:val="7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lastRenderedPageBreak/>
              <w:t xml:space="preserve">Контроль за исполнением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64149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511B1A">
              <w:rPr>
                <w:sz w:val="28"/>
                <w:szCs w:val="28"/>
              </w:rPr>
              <w:t>Новоалексее</w:t>
            </w:r>
            <w:r w:rsidR="000D64F1">
              <w:rPr>
                <w:sz w:val="28"/>
                <w:szCs w:val="28"/>
              </w:rPr>
              <w:t>вского сельского поселения Курганинского района</w:t>
            </w:r>
          </w:p>
        </w:tc>
      </w:tr>
    </w:tbl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1. Характеристика текущего состояния </w:t>
      </w:r>
      <w:r w:rsidRPr="00C11534">
        <w:rPr>
          <w:rFonts w:eastAsia="Calibri"/>
          <w:b/>
          <w:bCs/>
          <w:sz w:val="28"/>
          <w:szCs w:val="28"/>
          <w:lang w:eastAsia="en-US" w:bidi="ru-RU"/>
        </w:rPr>
        <w:t xml:space="preserve">благоустройства территории </w:t>
      </w:r>
      <w:r w:rsidR="00511B1A">
        <w:rPr>
          <w:rFonts w:eastAsia="Calibri"/>
          <w:b/>
          <w:bCs/>
          <w:sz w:val="28"/>
          <w:szCs w:val="28"/>
          <w:lang w:eastAsia="en-US" w:bidi="ru-RU"/>
        </w:rPr>
        <w:t>Новоалексее</w:t>
      </w:r>
      <w:r w:rsidR="000D64F1">
        <w:rPr>
          <w:rFonts w:eastAsia="Calibri"/>
          <w:b/>
          <w:bCs/>
          <w:sz w:val="28"/>
          <w:szCs w:val="28"/>
          <w:lang w:eastAsia="en-US" w:bidi="ru-RU"/>
        </w:rPr>
        <w:t>вского сельского поселения Курганинского района</w:t>
      </w:r>
      <w:r w:rsidRPr="00C11534">
        <w:rPr>
          <w:rFonts w:eastAsia="Calibri"/>
          <w:b/>
          <w:sz w:val="28"/>
          <w:szCs w:val="28"/>
          <w:lang w:eastAsia="en-US"/>
        </w:rPr>
        <w:t>, содержание проблем, анализ причин их возникновения, обоснование необходимости их решения программными методами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bidi="ru-RU"/>
        </w:rPr>
      </w:pPr>
    </w:p>
    <w:p w:rsidR="00CB7E54" w:rsidRDefault="00CB7E54" w:rsidP="00CB7E5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Надлежащее состояние территорий является важным фактором при формировании благоприятной экологической и эстетической среды сельского поселения. Одним из основных направлений деятельности органов местного самоуправления </w:t>
      </w:r>
      <w:r w:rsidR="00511B1A">
        <w:rPr>
          <w:color w:val="000000"/>
          <w:sz w:val="28"/>
          <w:szCs w:val="28"/>
          <w:shd w:val="clear" w:color="auto" w:fill="FFFFFF"/>
        </w:rPr>
        <w:t>Новоалексее</w:t>
      </w:r>
      <w:r>
        <w:rPr>
          <w:color w:val="000000"/>
          <w:sz w:val="28"/>
          <w:szCs w:val="28"/>
          <w:shd w:val="clear" w:color="auto" w:fill="FFFFFF"/>
        </w:rPr>
        <w:t>вского сельского поселения является организация благоустройства территории сельского поселения, которая в соответствии с Федеральным законом от 6</w:t>
      </w:r>
      <w:r w:rsidR="000A2AF0">
        <w:rPr>
          <w:color w:val="000000"/>
          <w:sz w:val="28"/>
          <w:szCs w:val="28"/>
          <w:shd w:val="clear" w:color="auto" w:fill="FFFFFF"/>
        </w:rPr>
        <w:t xml:space="preserve"> октября </w:t>
      </w:r>
      <w:r>
        <w:rPr>
          <w:color w:val="000000"/>
          <w:sz w:val="28"/>
          <w:szCs w:val="28"/>
          <w:shd w:val="clear" w:color="auto" w:fill="FFFFFF"/>
        </w:rPr>
        <w:t>2003</w:t>
      </w:r>
      <w:r w:rsidR="000A2AF0"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 отнесена к вопросам местного значения сельского поселения.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534">
        <w:rPr>
          <w:rFonts w:eastAsia="Calibri"/>
          <w:sz w:val="28"/>
          <w:szCs w:val="28"/>
        </w:rPr>
        <w:t xml:space="preserve">Реализация </w:t>
      </w:r>
      <w:r w:rsidR="005706F8">
        <w:rPr>
          <w:rFonts w:eastAsia="Calibri"/>
          <w:sz w:val="28"/>
          <w:szCs w:val="28"/>
        </w:rPr>
        <w:t>м</w:t>
      </w:r>
      <w:r w:rsidR="00FB304F">
        <w:rPr>
          <w:rFonts w:eastAsia="Calibri"/>
          <w:sz w:val="28"/>
          <w:szCs w:val="28"/>
        </w:rPr>
        <w:t>униципальной программы</w:t>
      </w:r>
      <w:r w:rsidRPr="00C11534">
        <w:rPr>
          <w:rFonts w:eastAsia="Calibri"/>
          <w:sz w:val="28"/>
          <w:szCs w:val="28"/>
        </w:rPr>
        <w:t xml:space="preserve"> позволит создать благоприятные условия среды обитания, повысить комфортность проживания населения, увеличить площадь озеленения </w:t>
      </w:r>
      <w:r w:rsidR="00C95136">
        <w:rPr>
          <w:rFonts w:eastAsia="Calibri"/>
          <w:sz w:val="28"/>
          <w:szCs w:val="28"/>
        </w:rPr>
        <w:t xml:space="preserve">общественных </w:t>
      </w:r>
      <w:r w:rsidRPr="00C11534">
        <w:rPr>
          <w:rFonts w:eastAsia="Calibri"/>
          <w:sz w:val="28"/>
          <w:szCs w:val="28"/>
        </w:rPr>
        <w:t xml:space="preserve">территорий, обеспечить </w:t>
      </w:r>
      <w:r w:rsidRPr="00C11534">
        <w:rPr>
          <w:rFonts w:eastAsia="Calibri"/>
          <w:sz w:val="28"/>
          <w:szCs w:val="28"/>
        </w:rPr>
        <w:lastRenderedPageBreak/>
        <w:t>пространственную доступность зданий и сооружений для маломобильных групп населения.</w:t>
      </w:r>
    </w:p>
    <w:p w:rsidR="00C11534" w:rsidRPr="00C11534" w:rsidRDefault="00C11534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C11534">
        <w:rPr>
          <w:color w:val="000000"/>
          <w:sz w:val="28"/>
          <w:szCs w:val="28"/>
          <w:lang w:bidi="ru-RU"/>
        </w:rPr>
        <w:t>Благоустройство общественных территорий находится на низком уровне. Парки не имеют четко выраженных границ, покрытие дорож</w:t>
      </w:r>
      <w:r w:rsidR="00483C39">
        <w:rPr>
          <w:color w:val="000000"/>
          <w:sz w:val="28"/>
          <w:szCs w:val="28"/>
          <w:lang w:bidi="ru-RU"/>
        </w:rPr>
        <w:t>ек в них пришло в непригодность</w:t>
      </w:r>
      <w:r w:rsidRPr="00C11534">
        <w:rPr>
          <w:color w:val="000000"/>
          <w:sz w:val="28"/>
          <w:szCs w:val="28"/>
          <w:lang w:bidi="ru-RU"/>
        </w:rPr>
        <w:t xml:space="preserve">. Озеленение </w:t>
      </w:r>
      <w:r w:rsidR="003D2CE2">
        <w:rPr>
          <w:color w:val="000000"/>
          <w:sz w:val="28"/>
          <w:szCs w:val="28"/>
          <w:lang w:bidi="ru-RU"/>
        </w:rPr>
        <w:t>нуждается в обновлении</w:t>
      </w:r>
      <w:r w:rsidRPr="00C11534">
        <w:rPr>
          <w:color w:val="000000"/>
          <w:sz w:val="28"/>
          <w:szCs w:val="28"/>
          <w:lang w:bidi="ru-RU"/>
        </w:rPr>
        <w:t>.</w:t>
      </w:r>
    </w:p>
    <w:p w:rsidR="00C11534" w:rsidRPr="00C11534" w:rsidRDefault="00C11534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C11534">
        <w:rPr>
          <w:color w:val="000000"/>
          <w:sz w:val="28"/>
          <w:szCs w:val="28"/>
          <w:lang w:bidi="ru-RU"/>
        </w:rPr>
        <w:t>Места для активного отдыха и массового занятия спор</w:t>
      </w:r>
      <w:r w:rsidR="00483C39">
        <w:rPr>
          <w:color w:val="000000"/>
          <w:sz w:val="28"/>
          <w:szCs w:val="28"/>
          <w:lang w:bidi="ru-RU"/>
        </w:rPr>
        <w:t xml:space="preserve">том </w:t>
      </w:r>
      <w:r w:rsidR="003D2CE2">
        <w:rPr>
          <w:color w:val="000000"/>
          <w:sz w:val="28"/>
          <w:szCs w:val="28"/>
          <w:lang w:bidi="ru-RU"/>
        </w:rPr>
        <w:t>недостаточны</w:t>
      </w:r>
      <w:r w:rsidRPr="00C11534">
        <w:rPr>
          <w:color w:val="000000"/>
          <w:sz w:val="28"/>
          <w:szCs w:val="28"/>
          <w:lang w:bidi="ru-RU"/>
        </w:rPr>
        <w:t>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534">
        <w:rPr>
          <w:rFonts w:eastAsia="Calibri"/>
          <w:sz w:val="28"/>
          <w:szCs w:val="28"/>
          <w:lang w:bidi="ru-RU"/>
        </w:rPr>
        <w:t xml:space="preserve">Существующее </w:t>
      </w:r>
      <w:r w:rsidRPr="00C11534">
        <w:rPr>
          <w:rFonts w:eastAsia="Calibri"/>
          <w:sz w:val="28"/>
          <w:szCs w:val="28"/>
        </w:rPr>
        <w:t>положение обусловлено, прежде всего, недостаточностью денежных средств местного бюджета для решения указанных проблем.</w:t>
      </w:r>
    </w:p>
    <w:p w:rsidR="00C11534" w:rsidRPr="00C11534" w:rsidRDefault="00C11534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C11534">
        <w:rPr>
          <w:color w:val="000000"/>
          <w:sz w:val="28"/>
          <w:szCs w:val="28"/>
          <w:lang w:bidi="ru-RU"/>
        </w:rPr>
        <w:t>Для обеспечения благоустройства общественных территорий необходимо проведение следующих мероприятий:</w:t>
      </w:r>
    </w:p>
    <w:p w:rsidR="00C11534" w:rsidRPr="00435F7A" w:rsidRDefault="00C11534" w:rsidP="00C1153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35F7A">
        <w:rPr>
          <w:color w:val="000000"/>
          <w:sz w:val="28"/>
          <w:szCs w:val="28"/>
          <w:lang w:bidi="ru-RU"/>
        </w:rPr>
        <w:t>ремонт дорожек в парк</w:t>
      </w:r>
      <w:r w:rsidR="008815FA" w:rsidRPr="00435F7A">
        <w:rPr>
          <w:color w:val="000000"/>
          <w:sz w:val="28"/>
          <w:szCs w:val="28"/>
          <w:lang w:bidi="ru-RU"/>
        </w:rPr>
        <w:t>е</w:t>
      </w:r>
      <w:r w:rsidRPr="00435F7A">
        <w:rPr>
          <w:color w:val="000000"/>
          <w:sz w:val="28"/>
          <w:szCs w:val="28"/>
          <w:lang w:bidi="ru-RU"/>
        </w:rPr>
        <w:t>;</w:t>
      </w:r>
    </w:p>
    <w:p w:rsidR="00C11534" w:rsidRPr="00435F7A" w:rsidRDefault="00C11534" w:rsidP="00C1153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35F7A">
        <w:rPr>
          <w:color w:val="000000"/>
          <w:sz w:val="28"/>
          <w:szCs w:val="28"/>
          <w:lang w:bidi="ru-RU"/>
        </w:rPr>
        <w:t xml:space="preserve">озеленение и уход за зелеными насаждениями, оформление </w:t>
      </w:r>
      <w:r w:rsidR="00483C39" w:rsidRPr="00435F7A">
        <w:rPr>
          <w:color w:val="000000"/>
          <w:sz w:val="28"/>
          <w:szCs w:val="28"/>
          <w:lang w:bidi="ru-RU"/>
        </w:rPr>
        <w:t>газонов</w:t>
      </w:r>
      <w:r w:rsidRPr="00435F7A">
        <w:rPr>
          <w:color w:val="000000"/>
          <w:sz w:val="28"/>
          <w:szCs w:val="28"/>
          <w:lang w:bidi="ru-RU"/>
        </w:rPr>
        <w:t>;</w:t>
      </w:r>
    </w:p>
    <w:p w:rsidR="00C11534" w:rsidRPr="00435F7A" w:rsidRDefault="00C11534" w:rsidP="00C11534">
      <w:pPr>
        <w:suppressAutoHyphens/>
        <w:ind w:left="709"/>
        <w:jc w:val="both"/>
        <w:rPr>
          <w:sz w:val="28"/>
          <w:szCs w:val="28"/>
          <w:lang w:eastAsia="en-US"/>
        </w:rPr>
      </w:pPr>
      <w:r w:rsidRPr="00435F7A">
        <w:rPr>
          <w:color w:val="000000"/>
          <w:sz w:val="28"/>
          <w:szCs w:val="28"/>
          <w:lang w:bidi="ru-RU"/>
        </w:rPr>
        <w:t xml:space="preserve">замена скамеек и </w:t>
      </w:r>
      <w:r w:rsidR="00483C39" w:rsidRPr="00435F7A">
        <w:rPr>
          <w:color w:val="000000"/>
          <w:sz w:val="28"/>
          <w:szCs w:val="28"/>
          <w:lang w:bidi="ru-RU"/>
        </w:rPr>
        <w:t>у</w:t>
      </w:r>
      <w:r w:rsidRPr="00435F7A">
        <w:rPr>
          <w:color w:val="000000"/>
          <w:sz w:val="28"/>
          <w:szCs w:val="28"/>
          <w:lang w:bidi="ru-RU"/>
        </w:rPr>
        <w:t>рн;</w:t>
      </w:r>
    </w:p>
    <w:p w:rsidR="008815FA" w:rsidRDefault="00C11534" w:rsidP="008815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5F7A">
        <w:rPr>
          <w:color w:val="000000"/>
          <w:sz w:val="28"/>
          <w:szCs w:val="28"/>
          <w:lang w:bidi="ru-RU"/>
        </w:rPr>
        <w:t>обустройство площадок для отдыха, в том числе активного.</w:t>
      </w:r>
      <w:r w:rsidR="008815FA" w:rsidRPr="008815FA">
        <w:rPr>
          <w:rFonts w:eastAsia="Calibri"/>
          <w:sz w:val="28"/>
          <w:szCs w:val="28"/>
          <w:lang w:eastAsia="en-US"/>
        </w:rPr>
        <w:t xml:space="preserve"> </w:t>
      </w:r>
    </w:p>
    <w:p w:rsidR="008815FA" w:rsidRPr="00C11534" w:rsidRDefault="008815FA" w:rsidP="008815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Адресный перечень общественных территорий приведен в Приложении № </w:t>
      </w:r>
      <w:r>
        <w:rPr>
          <w:rFonts w:eastAsia="Calibri"/>
          <w:sz w:val="28"/>
          <w:szCs w:val="28"/>
          <w:lang w:eastAsia="en-US"/>
        </w:rPr>
        <w:t>1</w:t>
      </w:r>
      <w:r w:rsidRPr="00C11534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муниципальной п</w:t>
      </w:r>
      <w:r w:rsidRPr="00C11534">
        <w:rPr>
          <w:rFonts w:eastAsia="Calibri"/>
          <w:sz w:val="28"/>
          <w:szCs w:val="28"/>
          <w:lang w:eastAsia="en-US"/>
        </w:rPr>
        <w:t>рограмме.</w:t>
      </w:r>
    </w:p>
    <w:p w:rsidR="009E4482" w:rsidRDefault="009E4482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8815FA">
        <w:rPr>
          <w:color w:val="000000"/>
          <w:sz w:val="28"/>
          <w:szCs w:val="28"/>
          <w:lang w:bidi="ru-RU"/>
        </w:rPr>
        <w:t xml:space="preserve">Минимальный перечень работ по благоустройству общественных территорий с приложением визуализированного перечня образцов элементов благоустройства, предлагаемых к размещению на общественной территории </w:t>
      </w:r>
      <w:r w:rsidR="008815FA" w:rsidRPr="008815FA">
        <w:rPr>
          <w:color w:val="000000"/>
          <w:sz w:val="28"/>
          <w:szCs w:val="28"/>
          <w:lang w:bidi="ru-RU"/>
        </w:rPr>
        <w:t>приведен в Приложении №</w:t>
      </w:r>
      <w:r w:rsidR="008815FA">
        <w:rPr>
          <w:color w:val="000000"/>
          <w:sz w:val="28"/>
          <w:szCs w:val="28"/>
          <w:lang w:bidi="ru-RU"/>
        </w:rPr>
        <w:t xml:space="preserve"> 2 </w:t>
      </w:r>
      <w:r w:rsidR="008815FA" w:rsidRPr="00C11534">
        <w:rPr>
          <w:rFonts w:eastAsia="Calibri"/>
          <w:sz w:val="28"/>
          <w:szCs w:val="28"/>
          <w:lang w:eastAsia="en-US"/>
        </w:rPr>
        <w:t xml:space="preserve">к </w:t>
      </w:r>
      <w:r w:rsidR="008815FA">
        <w:rPr>
          <w:rFonts w:eastAsia="Calibri"/>
          <w:sz w:val="28"/>
          <w:szCs w:val="28"/>
          <w:lang w:eastAsia="en-US"/>
        </w:rPr>
        <w:t>муниципальной п</w:t>
      </w:r>
      <w:r w:rsidR="008815FA" w:rsidRPr="00C11534">
        <w:rPr>
          <w:rFonts w:eastAsia="Calibri"/>
          <w:sz w:val="28"/>
          <w:szCs w:val="28"/>
          <w:lang w:eastAsia="en-US"/>
        </w:rPr>
        <w:t>рограмме.</w:t>
      </w:r>
    </w:p>
    <w:p w:rsidR="00EE2CC6" w:rsidRDefault="00EE2CC6" w:rsidP="00EE2CC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</w:t>
      </w:r>
      <w:r w:rsidRPr="00EE2CC6">
        <w:rPr>
          <w:rFonts w:ascii="Times New Roman" w:hAnsi="Times New Roman" w:cs="Times New Roman"/>
          <w:color w:val="000000"/>
          <w:sz w:val="28"/>
          <w:szCs w:val="28"/>
        </w:rPr>
        <w:t>необходимый уровень освещенности дворов в темное время суток,</w:t>
      </w:r>
      <w:r w:rsidRPr="00EE2C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привлекательные объекты общественного назначения</w:t>
      </w:r>
      <w:r w:rsidRPr="00EE2C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Применение программного метода позволит осуществить комплексное и поэтапное благоустройство  общественных территорий с учетом мнения граждан: повысит уровень планирования и реализации мероприятий по благоустройству (сделает их современными, эффективными, востребованными гражданами); запустит механизм поддержки мероприятий по благоустройству, инициированных гражданами; запустит механизм финансового и трудового участия </w:t>
      </w:r>
      <w:r w:rsidR="00483C39">
        <w:rPr>
          <w:rFonts w:eastAsia="Calibri"/>
          <w:sz w:val="28"/>
          <w:szCs w:val="28"/>
          <w:lang w:eastAsia="en-US"/>
        </w:rPr>
        <w:t xml:space="preserve">заинтересованных </w:t>
      </w:r>
      <w:r w:rsidRPr="00C11534">
        <w:rPr>
          <w:rFonts w:eastAsia="Calibri"/>
          <w:sz w:val="28"/>
          <w:szCs w:val="28"/>
          <w:lang w:eastAsia="en-US"/>
        </w:rPr>
        <w:t>граждан и организаций в реализации мероприятий по благоустройству.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color w:val="000000"/>
          <w:sz w:val="28"/>
          <w:szCs w:val="28"/>
          <w:lang w:eastAsia="en-US"/>
        </w:rPr>
        <w:t>Определение перспектив благоустройства территорий</w:t>
      </w:r>
      <w:r w:rsidRPr="00C11534">
        <w:rPr>
          <w:rFonts w:eastAsia="Calibri"/>
          <w:sz w:val="28"/>
          <w:szCs w:val="28"/>
          <w:lang w:eastAsia="en-US" w:bidi="ru-RU"/>
        </w:rPr>
        <w:t xml:space="preserve"> даст возможность</w:t>
      </w:r>
      <w:r w:rsidRPr="00C11534">
        <w:rPr>
          <w:rFonts w:eastAsia="Calibri"/>
          <w:color w:val="000000"/>
          <w:sz w:val="28"/>
          <w:szCs w:val="28"/>
          <w:lang w:eastAsia="en-US"/>
        </w:rPr>
        <w:t xml:space="preserve"> сосредоточить средства на решение поставленных задач и уменьшить расходы на текущий ремонт отдельных элементов благоустройства.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2. Основные цели, задачи, сроки и этапы реализации </w:t>
      </w:r>
      <w:r w:rsidR="005706F8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  <w:r w:rsidRPr="00C11534">
        <w:rPr>
          <w:rFonts w:eastAsia="Calibri"/>
          <w:b/>
          <w:sz w:val="28"/>
          <w:szCs w:val="28"/>
          <w:lang w:eastAsia="en-US"/>
        </w:rPr>
        <w:t xml:space="preserve">, а также прогноз конечных результатов </w:t>
      </w:r>
      <w:r w:rsidR="005706F8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  <w:r w:rsidRPr="00C11534">
        <w:rPr>
          <w:rFonts w:eastAsia="Calibri"/>
          <w:b/>
          <w:sz w:val="28"/>
          <w:szCs w:val="28"/>
          <w:lang w:eastAsia="en-US"/>
        </w:rPr>
        <w:t>, характеризующих целевое состояние (изменение состояния) (целевые показатели)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C11534">
        <w:rPr>
          <w:sz w:val="28"/>
          <w:szCs w:val="20"/>
          <w:lang w:eastAsia="ar-SA"/>
        </w:rPr>
        <w:t>Основн</w:t>
      </w:r>
      <w:r w:rsidR="00483C39">
        <w:rPr>
          <w:sz w:val="28"/>
          <w:szCs w:val="20"/>
          <w:lang w:eastAsia="ar-SA"/>
        </w:rPr>
        <w:t>ая</w:t>
      </w:r>
      <w:r w:rsidRPr="00C11534">
        <w:rPr>
          <w:sz w:val="28"/>
          <w:szCs w:val="20"/>
          <w:lang w:eastAsia="ar-SA"/>
        </w:rPr>
        <w:t xml:space="preserve"> цел</w:t>
      </w:r>
      <w:r w:rsidR="00483C39">
        <w:rPr>
          <w:sz w:val="28"/>
          <w:szCs w:val="20"/>
          <w:lang w:eastAsia="ar-SA"/>
        </w:rPr>
        <w:t>ь</w:t>
      </w:r>
      <w:r w:rsidRPr="00C11534">
        <w:rPr>
          <w:sz w:val="28"/>
          <w:szCs w:val="20"/>
          <w:lang w:eastAsia="ar-SA"/>
        </w:rPr>
        <w:t xml:space="preserve"> настоящей </w:t>
      </w:r>
      <w:r w:rsidR="00FB304F">
        <w:rPr>
          <w:sz w:val="28"/>
          <w:szCs w:val="20"/>
          <w:lang w:eastAsia="ar-SA"/>
        </w:rPr>
        <w:t>муниципальной программы</w:t>
      </w:r>
      <w:r w:rsidRPr="00C11534">
        <w:rPr>
          <w:sz w:val="28"/>
          <w:szCs w:val="20"/>
          <w:lang w:eastAsia="ar-SA"/>
        </w:rPr>
        <w:t>:</w:t>
      </w:r>
    </w:p>
    <w:p w:rsidR="00FB304F" w:rsidRDefault="00483C39" w:rsidP="00483C39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D17DAC">
        <w:rPr>
          <w:sz w:val="28"/>
          <w:szCs w:val="28"/>
        </w:rPr>
        <w:lastRenderedPageBreak/>
        <w:t xml:space="preserve">Повышение уровня благоустройства территории </w:t>
      </w:r>
      <w:r w:rsidR="00511B1A">
        <w:rPr>
          <w:sz w:val="28"/>
          <w:szCs w:val="28"/>
        </w:rPr>
        <w:t>Новоалексее</w:t>
      </w:r>
      <w:r w:rsidRPr="00D17DAC">
        <w:rPr>
          <w:sz w:val="28"/>
          <w:szCs w:val="28"/>
        </w:rPr>
        <w:t>вского сельского поселения Курганинского района, развитие благоприятных, комфортных и безопасных условий для проживания</w:t>
      </w:r>
      <w:r w:rsidR="00FB304F">
        <w:rPr>
          <w:sz w:val="28"/>
          <w:szCs w:val="20"/>
          <w:lang w:eastAsia="ar-SA"/>
        </w:rPr>
        <w:t>.</w:t>
      </w:r>
    </w:p>
    <w:p w:rsidR="00FB304F" w:rsidRDefault="00C11534" w:rsidP="00FB30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11534">
        <w:rPr>
          <w:sz w:val="28"/>
          <w:szCs w:val="20"/>
          <w:lang w:eastAsia="ar-SA"/>
        </w:rPr>
        <w:t>Для достижения указанных целей необходимо решить следующие задачи:</w:t>
      </w:r>
    </w:p>
    <w:p w:rsidR="00FB304F" w:rsidRDefault="00FB304F" w:rsidP="00FB30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17DAC">
        <w:rPr>
          <w:sz w:val="28"/>
          <w:szCs w:val="28"/>
        </w:rPr>
        <w:t>1.Повышение уровня благоустройства общественных территорий;</w:t>
      </w:r>
    </w:p>
    <w:p w:rsidR="00FB304F" w:rsidRDefault="00FB304F" w:rsidP="00FB30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Pr="00D17DAC">
        <w:rPr>
          <w:sz w:val="28"/>
          <w:szCs w:val="28"/>
        </w:rPr>
        <w:t xml:space="preserve">.Повышение уровня комфортности и санитарного </w:t>
      </w:r>
      <w:r w:rsidR="00C95136">
        <w:rPr>
          <w:sz w:val="28"/>
          <w:szCs w:val="28"/>
        </w:rPr>
        <w:t>состояния</w:t>
      </w:r>
      <w:r w:rsidRPr="00D17DAC">
        <w:rPr>
          <w:sz w:val="28"/>
          <w:szCs w:val="28"/>
        </w:rPr>
        <w:t xml:space="preserve"> общественных территорий;</w:t>
      </w:r>
    </w:p>
    <w:p w:rsidR="00EE2CC6" w:rsidRDefault="00EE2CC6" w:rsidP="00EE2CC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3.Обустройство детских и спортивных площадок;</w:t>
      </w:r>
    </w:p>
    <w:p w:rsidR="00EE2CC6" w:rsidRDefault="00EE2CC6" w:rsidP="00EE2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4.Усиление контроля за использованием, охраной и благоустройством территорий;</w:t>
      </w:r>
    </w:p>
    <w:p w:rsidR="00EE2CC6" w:rsidRDefault="00EE2CC6" w:rsidP="00EE2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DAC">
        <w:rPr>
          <w:sz w:val="28"/>
          <w:szCs w:val="28"/>
        </w:rPr>
        <w:t xml:space="preserve">.Повышение уровня вовлеченности </w:t>
      </w:r>
      <w:r>
        <w:rPr>
          <w:sz w:val="28"/>
          <w:szCs w:val="28"/>
        </w:rPr>
        <w:t xml:space="preserve">заинтересованных </w:t>
      </w:r>
      <w:r w:rsidRPr="00D17DAC">
        <w:rPr>
          <w:sz w:val="28"/>
          <w:szCs w:val="28"/>
        </w:rPr>
        <w:t>граждан, организаций в реализацию мероприятий по благоустройству территорий</w:t>
      </w:r>
      <w:r>
        <w:rPr>
          <w:sz w:val="28"/>
          <w:szCs w:val="28"/>
        </w:rPr>
        <w:t>;</w:t>
      </w:r>
    </w:p>
    <w:p w:rsidR="00EE2CC6" w:rsidRDefault="00EE2CC6" w:rsidP="00EE2CC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6.Р</w:t>
      </w:r>
      <w:r w:rsidRPr="00C11534">
        <w:rPr>
          <w:sz w:val="28"/>
          <w:szCs w:val="28"/>
        </w:rPr>
        <w:t xml:space="preserve">еализация мероприятий </w:t>
      </w:r>
      <w:r>
        <w:rPr>
          <w:sz w:val="28"/>
          <w:szCs w:val="28"/>
        </w:rPr>
        <w:t>Муниципальной программы</w:t>
      </w:r>
      <w:r w:rsidRPr="00C11534">
        <w:rPr>
          <w:sz w:val="28"/>
          <w:szCs w:val="28"/>
        </w:rPr>
        <w:t xml:space="preserve"> в соответствии с утвержденными сроками;</w:t>
      </w:r>
    </w:p>
    <w:p w:rsidR="00EE2CC6" w:rsidRDefault="00EE2CC6" w:rsidP="00FB304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Реализаци</w:t>
      </w:r>
      <w:r w:rsidR="00FB304F">
        <w:rPr>
          <w:rFonts w:eastAsia="Calibri"/>
          <w:sz w:val="28"/>
          <w:szCs w:val="28"/>
          <w:lang w:eastAsia="en-US"/>
        </w:rPr>
        <w:t>я целей и задач благоустройства</w:t>
      </w:r>
      <w:r w:rsidRPr="00C11534">
        <w:rPr>
          <w:rFonts w:eastAsia="Calibri"/>
          <w:sz w:val="28"/>
          <w:szCs w:val="28"/>
          <w:lang w:eastAsia="en-US"/>
        </w:rPr>
        <w:t xml:space="preserve"> общественных территорий будет осуществляться за счет выполнения системы мероприятий по основным направлениям </w:t>
      </w:r>
      <w:r w:rsidR="00FB304F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Pr="00FB304F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04F">
        <w:rPr>
          <w:rFonts w:eastAsia="Calibri"/>
          <w:sz w:val="28"/>
          <w:szCs w:val="28"/>
          <w:lang w:eastAsia="en-US"/>
        </w:rPr>
        <w:t xml:space="preserve">Срок реализации </w:t>
      </w:r>
      <w:r w:rsidR="00FB304F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B304F">
        <w:rPr>
          <w:rFonts w:eastAsia="Calibri"/>
          <w:sz w:val="28"/>
          <w:szCs w:val="28"/>
          <w:lang w:eastAsia="en-US"/>
        </w:rPr>
        <w:t xml:space="preserve"> – </w:t>
      </w:r>
      <w:r w:rsidR="00C95136">
        <w:rPr>
          <w:rFonts w:eastAsia="Calibri"/>
          <w:sz w:val="28"/>
          <w:szCs w:val="28"/>
          <w:lang w:eastAsia="en-US"/>
        </w:rPr>
        <w:t>20</w:t>
      </w:r>
      <w:r w:rsidR="005F7018">
        <w:rPr>
          <w:rFonts w:eastAsia="Calibri"/>
          <w:sz w:val="28"/>
          <w:szCs w:val="28"/>
          <w:lang w:eastAsia="en-US"/>
        </w:rPr>
        <w:t>21</w:t>
      </w:r>
      <w:r w:rsidRPr="00FB304F">
        <w:rPr>
          <w:rFonts w:eastAsia="Calibri"/>
          <w:sz w:val="28"/>
          <w:szCs w:val="28"/>
          <w:lang w:eastAsia="en-US"/>
        </w:rPr>
        <w:t>-</w:t>
      </w:r>
      <w:r w:rsidR="00C95136">
        <w:rPr>
          <w:rFonts w:eastAsia="Calibri"/>
          <w:sz w:val="28"/>
          <w:szCs w:val="28"/>
          <w:lang w:eastAsia="en-US"/>
        </w:rPr>
        <w:t>2024 год</w:t>
      </w:r>
      <w:r w:rsidRPr="00FB304F">
        <w:rPr>
          <w:rFonts w:eastAsia="Calibri"/>
          <w:sz w:val="28"/>
          <w:szCs w:val="28"/>
          <w:lang w:eastAsia="en-US"/>
        </w:rPr>
        <w:t>ы. Этапы не предусмотрены.</w:t>
      </w:r>
      <w:bookmarkStart w:id="1" w:name="Par505"/>
      <w:bookmarkEnd w:id="1"/>
    </w:p>
    <w:p w:rsidR="00FB304F" w:rsidRPr="00FB304F" w:rsidRDefault="00FB304F" w:rsidP="00FB304F">
      <w:pPr>
        <w:pStyle w:val="Default"/>
        <w:ind w:firstLine="709"/>
        <w:jc w:val="both"/>
        <w:rPr>
          <w:sz w:val="28"/>
          <w:szCs w:val="28"/>
        </w:rPr>
      </w:pPr>
      <w:r w:rsidRPr="00FB304F">
        <w:rPr>
          <w:sz w:val="28"/>
          <w:szCs w:val="28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sz w:val="28"/>
          <w:szCs w:val="28"/>
        </w:rPr>
        <w:t>муниципальной программы</w:t>
      </w:r>
      <w:r w:rsidRPr="00FB304F">
        <w:rPr>
          <w:sz w:val="28"/>
          <w:szCs w:val="28"/>
        </w:rPr>
        <w:t xml:space="preserve">, созданный для решения поставленных задач. Ожидается, что реализация </w:t>
      </w:r>
      <w:r>
        <w:rPr>
          <w:sz w:val="28"/>
          <w:szCs w:val="28"/>
        </w:rPr>
        <w:t>муниципальной программы</w:t>
      </w:r>
      <w:r w:rsidRPr="00FB304F">
        <w:rPr>
          <w:sz w:val="28"/>
          <w:szCs w:val="28"/>
        </w:rPr>
        <w:t xml:space="preserve"> существенным образом повлияет на формирование комфортной среды </w:t>
      </w:r>
      <w:r w:rsidR="00511B1A">
        <w:rPr>
          <w:sz w:val="28"/>
          <w:szCs w:val="28"/>
        </w:rPr>
        <w:t>Новоалексее</w:t>
      </w:r>
      <w:r w:rsidRPr="00FB304F">
        <w:rPr>
          <w:sz w:val="28"/>
          <w:szCs w:val="28"/>
        </w:rPr>
        <w:t>вского сельского поселения, будет стимулировать жителей поселения к участию в благоустройстве общественных территорий, увеличению количества благоустроенных мест для отдыха на общественных территориях, способствовать повышению имиджа поселения и повысит качество жизни населения.</w:t>
      </w:r>
    </w:p>
    <w:p w:rsidR="00FB304F" w:rsidRPr="00C11534" w:rsidRDefault="00FB304F" w:rsidP="00FB304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В результате реализации мероприятий </w:t>
      </w:r>
      <w:r>
        <w:rPr>
          <w:rFonts w:eastAsia="Calibri"/>
          <w:sz w:val="28"/>
          <w:szCs w:val="28"/>
          <w:lang w:eastAsia="en-US"/>
        </w:rPr>
        <w:t>муниципальной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ожидается </w:t>
      </w:r>
      <w:r>
        <w:rPr>
          <w:rFonts w:eastAsia="Calibri"/>
          <w:sz w:val="28"/>
          <w:szCs w:val="28"/>
          <w:lang w:eastAsia="en-US"/>
        </w:rPr>
        <w:t>снижение доли неблагоустроенных</w:t>
      </w:r>
      <w:r w:rsidRPr="00C11534">
        <w:rPr>
          <w:rFonts w:eastAsia="Calibri"/>
          <w:sz w:val="28"/>
          <w:szCs w:val="28"/>
          <w:lang w:eastAsia="en-US"/>
        </w:rPr>
        <w:t xml:space="preserve"> общественных территорий.</w:t>
      </w:r>
    </w:p>
    <w:p w:rsidR="00FB304F" w:rsidRDefault="00FB304F" w:rsidP="00FB304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04F">
        <w:rPr>
          <w:sz w:val="28"/>
          <w:szCs w:val="28"/>
        </w:rPr>
        <w:t xml:space="preserve">Целевые индикаторы (показатели), описанные в таблице 1, достоверно отражают степень достижения целей муниципальной </w:t>
      </w:r>
      <w:r>
        <w:rPr>
          <w:sz w:val="28"/>
          <w:szCs w:val="28"/>
        </w:rPr>
        <w:t>программы</w:t>
      </w:r>
      <w:r w:rsidRPr="006E0969">
        <w:rPr>
          <w:sz w:val="26"/>
          <w:szCs w:val="26"/>
        </w:rPr>
        <w:t>.</w:t>
      </w:r>
    </w:p>
    <w:p w:rsidR="005706F8" w:rsidRDefault="005706F8" w:rsidP="00C115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Таблица 1. Система целевых показателей </w:t>
      </w:r>
      <w:r w:rsidR="005706F8">
        <w:rPr>
          <w:rFonts w:eastAsia="Calibri"/>
          <w:sz w:val="28"/>
          <w:szCs w:val="28"/>
          <w:lang w:eastAsia="en-US"/>
        </w:rPr>
        <w:t>м</w:t>
      </w:r>
      <w:r w:rsidR="00FB304F">
        <w:rPr>
          <w:rFonts w:eastAsia="Calibri"/>
          <w:sz w:val="28"/>
          <w:szCs w:val="28"/>
          <w:lang w:eastAsia="en-US"/>
        </w:rPr>
        <w:t>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709"/>
        <w:gridCol w:w="1275"/>
        <w:gridCol w:w="1276"/>
        <w:gridCol w:w="1276"/>
        <w:gridCol w:w="1276"/>
      </w:tblGrid>
      <w:tr w:rsidR="009F27F2" w:rsidRPr="00C11534" w:rsidTr="005F7018">
        <w:trPr>
          <w:trHeight w:val="79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2" w:rsidRPr="00C11534" w:rsidRDefault="009F27F2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2" w:rsidRPr="00C11534" w:rsidRDefault="009F27F2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Наименование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7F2" w:rsidRPr="00C11534" w:rsidRDefault="009F27F2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2" w:rsidRPr="00C11534" w:rsidRDefault="009F27F2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Значения целевых показателей,</w:t>
            </w:r>
          </w:p>
          <w:p w:rsidR="009F27F2" w:rsidRPr="00C11534" w:rsidRDefault="009F27F2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предусмотренных муниципальной п</w:t>
            </w:r>
            <w:r w:rsidRPr="00C11534">
              <w:rPr>
                <w:rFonts w:eastAsia="Calibri"/>
                <w:lang w:eastAsia="en-US"/>
              </w:rPr>
              <w:t>рограммой</w:t>
            </w:r>
          </w:p>
        </w:tc>
      </w:tr>
      <w:tr w:rsidR="005F7018" w:rsidRPr="00C11534" w:rsidTr="005F7018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5F7018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C1153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C1153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Default="005F7018" w:rsidP="005F7018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</w:p>
        </w:tc>
      </w:tr>
      <w:tr w:rsidR="009F27F2" w:rsidRPr="00C11534" w:rsidTr="005F7018">
        <w:trPr>
          <w:trHeight w:val="182"/>
          <w:tblCellSpacing w:w="5" w:type="nil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F2" w:rsidRDefault="009F27F2" w:rsidP="00C11534">
            <w:pPr>
              <w:suppressAutoHyphens/>
              <w:jc w:val="center"/>
            </w:pPr>
            <w:r>
              <w:t>1</w:t>
            </w:r>
            <w:r w:rsidRPr="00C11534">
              <w:t xml:space="preserve">. Благоустройство </w:t>
            </w:r>
            <w:r w:rsidRPr="00C11534">
              <w:rPr>
                <w:rFonts w:eastAsia="Calibri"/>
                <w:lang w:eastAsia="en-US"/>
              </w:rPr>
              <w:t>общественных территорий</w:t>
            </w:r>
          </w:p>
        </w:tc>
      </w:tr>
      <w:tr w:rsidR="005F7018" w:rsidRPr="00C11534" w:rsidTr="005F7018">
        <w:trPr>
          <w:trHeight w:val="7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5706F8" w:rsidRDefault="005F7018" w:rsidP="005706F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5706F8">
              <w:t xml:space="preserve">Количество благоустроенных </w:t>
            </w:r>
            <w:r w:rsidRPr="005706F8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5706F8" w:rsidRDefault="005F7018" w:rsidP="005706F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5706F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5B37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F7018" w:rsidRPr="00C11534" w:rsidTr="005F7018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5706F8" w:rsidRDefault="005F7018" w:rsidP="005706F8">
            <w:pPr>
              <w:shd w:val="clear" w:color="auto" w:fill="FFFFFF"/>
              <w:jc w:val="both"/>
              <w:rPr>
                <w:color w:val="000000"/>
              </w:rPr>
            </w:pPr>
            <w:r w:rsidRPr="005706F8">
              <w:rPr>
                <w:color w:val="000000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5706F8" w:rsidRDefault="005F7018" w:rsidP="005706F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5706F8">
              <w:rPr>
                <w:color w:val="00000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685CA7" w:rsidP="000A2AF0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C11534" w:rsidRDefault="005F7018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Default="005F5B37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  <w:r w:rsidR="00FA4E9F">
              <w:rPr>
                <w:rFonts w:eastAsia="Calibri"/>
                <w:lang w:eastAsia="en-US"/>
              </w:rPr>
              <w:t>56</w:t>
            </w:r>
          </w:p>
        </w:tc>
      </w:tr>
      <w:tr w:rsidR="005F7018" w:rsidRPr="00C11534" w:rsidTr="005F7018">
        <w:trPr>
          <w:trHeight w:val="8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7F53AE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F53A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7F53AE" w:rsidRDefault="005F7018" w:rsidP="005706F8">
            <w:pPr>
              <w:shd w:val="clear" w:color="auto" w:fill="FFFFFF"/>
              <w:jc w:val="both"/>
              <w:rPr>
                <w:color w:val="000000"/>
              </w:rPr>
            </w:pPr>
            <w:r w:rsidRPr="007F53AE">
              <w:t>Доля благоустроенных общественных территорий, от общего количества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7F53AE" w:rsidRDefault="005F7018" w:rsidP="005706F8">
            <w:pPr>
              <w:suppressAutoHyphens/>
              <w:jc w:val="center"/>
              <w:rPr>
                <w:color w:val="000000"/>
              </w:rPr>
            </w:pPr>
            <w:r w:rsidRPr="007F53AE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7F53AE" w:rsidRDefault="005F7018" w:rsidP="00C11534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F53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7F53AE" w:rsidRDefault="00685CA7" w:rsidP="005F701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F53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Pr="007F53AE" w:rsidRDefault="005F7018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F53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Default="00D033CA" w:rsidP="009F27F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7F53AE">
              <w:rPr>
                <w:rFonts w:eastAsia="Calibri"/>
                <w:lang w:eastAsia="en-US"/>
              </w:rPr>
              <w:t>20</w:t>
            </w:r>
          </w:p>
        </w:tc>
      </w:tr>
    </w:tbl>
    <w:p w:rsidR="00C11534" w:rsidRPr="00C11534" w:rsidRDefault="00C11534" w:rsidP="00C11534">
      <w:pPr>
        <w:suppressAutoHyphens/>
        <w:ind w:right="-1"/>
        <w:jc w:val="both"/>
        <w:rPr>
          <w:sz w:val="28"/>
          <w:szCs w:val="28"/>
          <w:lang w:eastAsia="en-US"/>
        </w:rPr>
      </w:pPr>
    </w:p>
    <w:p w:rsidR="004E0655" w:rsidRPr="004E0655" w:rsidRDefault="00C11534" w:rsidP="004E065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E0655">
        <w:rPr>
          <w:rFonts w:eastAsia="Calibri"/>
          <w:sz w:val="28"/>
          <w:szCs w:val="28"/>
          <w:lang w:eastAsia="en-US"/>
        </w:rPr>
        <w:t xml:space="preserve">3. </w:t>
      </w:r>
      <w:r w:rsidR="004E0655" w:rsidRPr="004E0655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Благоустройство территорий проводится на основании дизайн-проектов на </w:t>
      </w:r>
      <w:r w:rsidR="00B058B9">
        <w:rPr>
          <w:rFonts w:eastAsia="Calibri"/>
          <w:sz w:val="28"/>
          <w:szCs w:val="28"/>
          <w:lang w:eastAsia="en-US"/>
        </w:rPr>
        <w:t>территорию, включенную в муниципальную п</w:t>
      </w:r>
      <w:r w:rsidRPr="00C11534">
        <w:rPr>
          <w:rFonts w:eastAsia="Calibri"/>
          <w:sz w:val="28"/>
          <w:szCs w:val="28"/>
          <w:lang w:eastAsia="en-US"/>
        </w:rPr>
        <w:t>рограмму.</w:t>
      </w:r>
    </w:p>
    <w:p w:rsidR="00F31E4A" w:rsidRDefault="00F31E4A" w:rsidP="003F3B56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1134"/>
        <w:gridCol w:w="1276"/>
        <w:gridCol w:w="1276"/>
        <w:gridCol w:w="1275"/>
        <w:gridCol w:w="1418"/>
      </w:tblGrid>
      <w:tr w:rsidR="00F31E4A" w:rsidRPr="004E0655" w:rsidTr="00C30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A" w:rsidRPr="004E0655" w:rsidRDefault="00F31E4A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A" w:rsidRPr="004E0655" w:rsidRDefault="00F31E4A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A" w:rsidRPr="004E0655" w:rsidRDefault="00F31E4A" w:rsidP="00C95136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A" w:rsidRPr="004E0655" w:rsidRDefault="00F31E4A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Объем финанси</w:t>
            </w:r>
            <w:r w:rsidRPr="004E0655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C30408">
              <w:rPr>
                <w:rStyle w:val="FontStyle57"/>
                <w:sz w:val="24"/>
                <w:szCs w:val="24"/>
              </w:rPr>
              <w:t xml:space="preserve"> </w:t>
            </w:r>
            <w:r w:rsidRPr="004E0655">
              <w:rPr>
                <w:rStyle w:val="FontStyle57"/>
                <w:sz w:val="24"/>
                <w:szCs w:val="24"/>
              </w:rPr>
              <w:t>всего тыс.руб.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4A" w:rsidRPr="004E0655" w:rsidRDefault="00F31E4A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</w:tr>
      <w:tr w:rsidR="005F7018" w:rsidRPr="004E0655" w:rsidTr="00C30408">
        <w:trPr>
          <w:trHeight w:val="8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4E0655" w:rsidRDefault="005F7018" w:rsidP="00C9513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4E0655" w:rsidRDefault="005F7018" w:rsidP="00C9513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4E0655" w:rsidRDefault="005F7018" w:rsidP="00C9513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4E0655" w:rsidRDefault="005F7018" w:rsidP="00C9513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4E0655" w:rsidRDefault="005F7018" w:rsidP="005F701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Pr="004E06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4E0655" w:rsidRDefault="005F7018" w:rsidP="005F701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20</w:t>
            </w:r>
            <w:r>
              <w:rPr>
                <w:rStyle w:val="FontStyle57"/>
                <w:sz w:val="24"/>
                <w:szCs w:val="24"/>
              </w:rPr>
              <w:t>22</w:t>
            </w:r>
            <w:r w:rsidRPr="004E06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4E0655" w:rsidRDefault="005F7018" w:rsidP="005F7018">
            <w:pPr>
              <w:pStyle w:val="Style24"/>
              <w:widowControl/>
              <w:jc w:val="center"/>
            </w:pPr>
            <w:r w:rsidRPr="004E0655">
              <w:rPr>
                <w:rStyle w:val="FontStyle57"/>
                <w:sz w:val="24"/>
                <w:szCs w:val="24"/>
              </w:rPr>
              <w:t>202</w:t>
            </w:r>
            <w:r>
              <w:rPr>
                <w:rStyle w:val="FontStyle57"/>
                <w:sz w:val="24"/>
                <w:szCs w:val="24"/>
              </w:rPr>
              <w:t>3</w:t>
            </w:r>
            <w:r w:rsidRPr="004E06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Default="005F7018" w:rsidP="00F31E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 год</w:t>
            </w:r>
          </w:p>
        </w:tc>
      </w:tr>
      <w:tr w:rsidR="005F7018" w:rsidRPr="004E0655" w:rsidTr="00C30408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18" w:rsidRPr="004E0655" w:rsidRDefault="005F7018" w:rsidP="00F31E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8</w:t>
            </w:r>
          </w:p>
        </w:tc>
      </w:tr>
      <w:tr w:rsidR="005F7018" w:rsidRPr="004E0655" w:rsidTr="00C30408">
        <w:trPr>
          <w:trHeight w:val="1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8" w:rsidRPr="004E0655" w:rsidRDefault="005F7018" w:rsidP="00C9513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8" w:rsidRDefault="005F7018" w:rsidP="004E06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655">
              <w:rPr>
                <w:rFonts w:eastAsiaTheme="minorEastAsia"/>
                <w:color w:val="000000" w:themeColor="text1"/>
              </w:rPr>
              <w:t xml:space="preserve">Обеспечение комфортности проживания граждан </w:t>
            </w:r>
            <w:r>
              <w:rPr>
                <w:rFonts w:eastAsiaTheme="minorEastAsia"/>
                <w:color w:val="000000" w:themeColor="text1"/>
              </w:rPr>
              <w:t>Новоалексее</w:t>
            </w:r>
            <w:r w:rsidRPr="004E0655">
              <w:rPr>
                <w:rFonts w:eastAsiaTheme="minorEastAsia"/>
                <w:color w:val="000000" w:themeColor="text1"/>
              </w:rPr>
              <w:t>вского сельского поселения</w:t>
            </w:r>
          </w:p>
          <w:p w:rsidR="005F7018" w:rsidRPr="004E0655" w:rsidRDefault="005F7018" w:rsidP="00C95136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7F53AE" w:rsidRDefault="00E54A6E" w:rsidP="007F53AE">
            <w:pPr>
              <w:ind w:firstLine="102"/>
              <w:jc w:val="center"/>
            </w:pPr>
            <w:r>
              <w:rPr>
                <w:rFonts w:eastAsiaTheme="minorEastAsia"/>
              </w:rPr>
              <w:t>6442,9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7F53AE" w:rsidRDefault="00D77138" w:rsidP="004E0655">
            <w:pPr>
              <w:jc w:val="center"/>
            </w:pPr>
            <w:r w:rsidRPr="007F53AE">
              <w:rPr>
                <w:rFonts w:eastAsiaTheme="minorEastAsia"/>
                <w:color w:val="000000" w:themeColor="text1"/>
              </w:rPr>
              <w:t>0</w:t>
            </w:r>
            <w:r w:rsidR="005F7018" w:rsidRPr="007F53AE">
              <w:rPr>
                <w:rFonts w:eastAsiaTheme="minorEastAsia"/>
                <w:color w:val="000000" w:themeColor="text1"/>
              </w:rPr>
              <w:t>,0</w:t>
            </w:r>
            <w:r w:rsidRPr="007F53AE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7F53AE" w:rsidRDefault="00D77138" w:rsidP="00D77138">
            <w:pPr>
              <w:jc w:val="center"/>
            </w:pPr>
            <w:r w:rsidRPr="007F53AE">
              <w:t>0</w:t>
            </w:r>
            <w:r w:rsidR="000A2AF0" w:rsidRPr="007F53AE">
              <w:t>,</w:t>
            </w:r>
            <w:r w:rsidRPr="007F53AE"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018" w:rsidRPr="004E0655" w:rsidRDefault="005F7018" w:rsidP="004E065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Default="00E54A6E" w:rsidP="00F31E4A">
            <w:pPr>
              <w:pStyle w:val="Style24"/>
              <w:widowControl/>
              <w:jc w:val="center"/>
            </w:pPr>
            <w:r>
              <w:t>6442,9</w:t>
            </w:r>
          </w:p>
        </w:tc>
      </w:tr>
      <w:tr w:rsidR="005F7018" w:rsidRPr="004E0655" w:rsidTr="00C304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8" w:rsidRPr="004E0655" w:rsidRDefault="005F7018" w:rsidP="00C9513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8" w:rsidRPr="004E0655" w:rsidRDefault="005F7018" w:rsidP="00C95136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7F53AE" w:rsidRDefault="00A11C3F" w:rsidP="007F53AE">
            <w:pPr>
              <w:pStyle w:val="Style24"/>
              <w:widowControl/>
              <w:jc w:val="center"/>
            </w:pPr>
            <w:r>
              <w:t>43766,0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18" w:rsidRPr="007F53AE" w:rsidRDefault="005F7018" w:rsidP="00C95136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7F53AE" w:rsidRDefault="005F7018" w:rsidP="00F31E4A">
            <w:pPr>
              <w:pStyle w:val="Style24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7018" w:rsidRPr="004E0655" w:rsidRDefault="005F7018" w:rsidP="00C95136">
            <w:pPr>
              <w:pStyle w:val="Style24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8" w:rsidRPr="004E0655" w:rsidRDefault="00A11C3F" w:rsidP="00F31E4A">
            <w:pPr>
              <w:pStyle w:val="Style24"/>
              <w:widowControl/>
              <w:jc w:val="center"/>
            </w:pPr>
            <w:r>
              <w:t>43766,0</w:t>
            </w:r>
          </w:p>
        </w:tc>
      </w:tr>
      <w:tr w:rsidR="005F7018" w:rsidRPr="004E0655" w:rsidTr="00C30408"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F7018" w:rsidRPr="004E0655" w:rsidRDefault="005F7018" w:rsidP="00C95136"/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7018" w:rsidRPr="004E0655" w:rsidRDefault="005F7018" w:rsidP="00C9513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</w:t>
            </w:r>
            <w:r w:rsidRPr="004E0655">
              <w:rPr>
                <w:rStyle w:val="FontStyle57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7F53AE" w:rsidRDefault="005F7018" w:rsidP="007F53A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7F53AE" w:rsidRDefault="005F7018" w:rsidP="00C9513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7F53AE" w:rsidRDefault="005F7018" w:rsidP="00F31E4A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/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5F7018" w:rsidRPr="004E0655" w:rsidRDefault="005F7018" w:rsidP="00F31E4A">
            <w:pPr>
              <w:pStyle w:val="Style24"/>
              <w:jc w:val="center"/>
            </w:pPr>
          </w:p>
        </w:tc>
      </w:tr>
      <w:tr w:rsidR="005F7018" w:rsidRPr="004E0655" w:rsidTr="00C30408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8" w:rsidRPr="004E0655" w:rsidRDefault="005F7018" w:rsidP="00C9513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18" w:rsidRPr="004E0655" w:rsidRDefault="005F7018" w:rsidP="00C95136">
            <w:pPr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18" w:rsidRPr="004E0655" w:rsidRDefault="005F7018" w:rsidP="00C9513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7F53AE" w:rsidRDefault="00E54A6E" w:rsidP="007F53AE">
            <w:pPr>
              <w:pStyle w:val="Style24"/>
              <w:jc w:val="center"/>
            </w:pPr>
            <w:r>
              <w:t>50208,9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7F53AE" w:rsidRDefault="007F53AE" w:rsidP="004E0655">
            <w:pPr>
              <w:pStyle w:val="Style24"/>
              <w:jc w:val="center"/>
            </w:pPr>
            <w:r w:rsidRPr="007F53AE">
              <w:t>0</w:t>
            </w:r>
            <w:r w:rsidR="005F7018" w:rsidRPr="007F53AE">
              <w:t>,</w:t>
            </w:r>
            <w:r w:rsidRPr="007F53AE">
              <w:t>0</w:t>
            </w:r>
            <w:r w:rsidR="005F7018" w:rsidRPr="007F53A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8" w:rsidRPr="007F53AE" w:rsidRDefault="007F53AE" w:rsidP="007F53AE">
            <w:pPr>
              <w:pStyle w:val="Style24"/>
              <w:jc w:val="center"/>
            </w:pPr>
            <w:r w:rsidRPr="007F53AE">
              <w:t>0</w:t>
            </w:r>
            <w:r w:rsidR="000A2AF0" w:rsidRPr="007F53AE">
              <w:t>,</w:t>
            </w:r>
            <w:r w:rsidRPr="007F53AE"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018" w:rsidRPr="004E0655" w:rsidRDefault="005F7018" w:rsidP="004E0655">
            <w:pPr>
              <w:pStyle w:val="Style24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18" w:rsidRDefault="00E54A6E" w:rsidP="00D033CA">
            <w:pPr>
              <w:pStyle w:val="Style24"/>
              <w:jc w:val="center"/>
            </w:pPr>
            <w:r>
              <w:t>50208,9</w:t>
            </w:r>
          </w:p>
        </w:tc>
      </w:tr>
    </w:tbl>
    <w:p w:rsidR="00DD604D" w:rsidRDefault="00DD604D" w:rsidP="003F3B56">
      <w:pPr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Исполнители по программным мероприятиям несут ответственность за качественное и своевременное исполнение мероприятий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>, целевое и эффективное использование выделяемых на ее реализацию денежных средств.</w:t>
      </w:r>
    </w:p>
    <w:p w:rsidR="00C11534" w:rsidRPr="00C11534" w:rsidRDefault="00C11534" w:rsidP="00C11534">
      <w:pPr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C11534" w:rsidRPr="00DD604D" w:rsidRDefault="00C11534" w:rsidP="00C11534">
      <w:pPr>
        <w:jc w:val="center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DD604D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4. </w:t>
      </w:r>
      <w:r w:rsidRPr="00DD604D">
        <w:rPr>
          <w:rFonts w:eastAsia="Calibri"/>
          <w:b/>
          <w:sz w:val="28"/>
          <w:szCs w:val="28"/>
          <w:lang w:eastAsia="fa-IR" w:bidi="fa-IR"/>
        </w:rPr>
        <w:t xml:space="preserve">Финансовое обеспечение </w:t>
      </w:r>
      <w:r w:rsidR="00DD604D" w:rsidRPr="00DD604D">
        <w:rPr>
          <w:rFonts w:eastAsia="Calibri"/>
          <w:b/>
          <w:sz w:val="28"/>
          <w:szCs w:val="28"/>
          <w:lang w:eastAsia="en-US"/>
        </w:rPr>
        <w:t>муниципальной</w:t>
      </w:r>
      <w:r w:rsidR="00DD604D" w:rsidRPr="00DD604D">
        <w:rPr>
          <w:rFonts w:eastAsia="Calibri"/>
          <w:b/>
          <w:sz w:val="28"/>
          <w:szCs w:val="28"/>
          <w:lang w:eastAsia="fa-IR" w:bidi="fa-IR"/>
        </w:rPr>
        <w:t xml:space="preserve"> </w:t>
      </w:r>
      <w:r w:rsidR="00FB304F" w:rsidRPr="00DD604D">
        <w:rPr>
          <w:rFonts w:eastAsia="Calibri"/>
          <w:b/>
          <w:sz w:val="28"/>
          <w:szCs w:val="28"/>
          <w:lang w:eastAsia="fa-IR" w:bidi="fa-IR"/>
        </w:rPr>
        <w:t>программы</w:t>
      </w:r>
    </w:p>
    <w:p w:rsidR="00C11534" w:rsidRDefault="00C11534" w:rsidP="00C11534">
      <w:pPr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810B09" w:rsidRDefault="00810B09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Финансирование мероприятий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программы </w:t>
      </w:r>
      <w:r>
        <w:rPr>
          <w:sz w:val="28"/>
          <w:szCs w:val="28"/>
        </w:rPr>
        <w:t>планируется осуществлять в установленном порядке за счет средств местного бюджета, краевого бюджета, и внебюджетных источников.</w:t>
      </w:r>
    </w:p>
    <w:p w:rsidR="003F3B56" w:rsidRPr="007F53AE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Общий объем финансового обеспечения реализации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в </w:t>
      </w:r>
      <w:r w:rsidR="000A2AF0">
        <w:rPr>
          <w:rFonts w:eastAsia="Andale Sans UI"/>
          <w:kern w:val="1"/>
          <w:sz w:val="28"/>
          <w:szCs w:val="28"/>
          <w:lang w:eastAsia="fa-IR" w:bidi="fa-IR"/>
        </w:rPr>
        <w:t>2021</w:t>
      </w:r>
      <w:r>
        <w:rPr>
          <w:rFonts w:eastAsia="Andale Sans UI"/>
          <w:kern w:val="1"/>
          <w:sz w:val="28"/>
          <w:szCs w:val="28"/>
          <w:lang w:eastAsia="fa-IR" w:bidi="fa-IR"/>
        </w:rPr>
        <w:t>-</w:t>
      </w:r>
      <w:r w:rsidR="00C95136">
        <w:rPr>
          <w:rFonts w:eastAsia="Andale Sans UI"/>
          <w:kern w:val="1"/>
          <w:sz w:val="28"/>
          <w:szCs w:val="28"/>
          <w:lang w:eastAsia="fa-IR" w:bidi="fa-IR"/>
        </w:rPr>
        <w:t>2024 год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ах </w:t>
      </w:r>
      <w:r w:rsidRPr="007F53AE">
        <w:rPr>
          <w:rFonts w:eastAsia="Andale Sans UI"/>
          <w:kern w:val="1"/>
          <w:sz w:val="28"/>
          <w:szCs w:val="28"/>
          <w:lang w:eastAsia="fa-IR" w:bidi="fa-IR"/>
        </w:rPr>
        <w:t xml:space="preserve">составляет </w:t>
      </w:r>
      <w:r w:rsidR="00833C45">
        <w:rPr>
          <w:rFonts w:eastAsia="Andale Sans UI"/>
          <w:kern w:val="1"/>
          <w:sz w:val="28"/>
          <w:szCs w:val="28"/>
          <w:lang w:eastAsia="fa-IR" w:bidi="fa-IR"/>
        </w:rPr>
        <w:t>50208,9</w:t>
      </w:r>
      <w:r w:rsidRPr="007F53AE">
        <w:rPr>
          <w:rFonts w:eastAsia="Andale Sans UI"/>
          <w:kern w:val="1"/>
          <w:sz w:val="28"/>
          <w:szCs w:val="28"/>
          <w:lang w:eastAsia="fa-IR" w:bidi="fa-IR"/>
        </w:rPr>
        <w:t xml:space="preserve"> тыс. рублей (в текущих ценах) за счет всех источников финансирования, в том числе:</w:t>
      </w:r>
    </w:p>
    <w:p w:rsidR="00810B09" w:rsidRPr="007F53AE" w:rsidRDefault="00C30408" w:rsidP="00C30408">
      <w:pPr>
        <w:ind w:firstLine="709"/>
        <w:jc w:val="right"/>
        <w:rPr>
          <w:rFonts w:eastAsia="Andale Sans UI"/>
          <w:kern w:val="1"/>
          <w:sz w:val="28"/>
          <w:szCs w:val="28"/>
          <w:lang w:eastAsia="fa-IR" w:bidi="fa-IR"/>
        </w:rPr>
      </w:pPr>
      <w:r w:rsidRPr="007F53AE">
        <w:rPr>
          <w:sz w:val="28"/>
          <w:szCs w:val="28"/>
        </w:rPr>
        <w:t>(тыс. руб.)</w:t>
      </w:r>
    </w:p>
    <w:tbl>
      <w:tblPr>
        <w:tblW w:w="97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17"/>
        <w:gridCol w:w="1759"/>
        <w:gridCol w:w="1560"/>
        <w:gridCol w:w="1701"/>
        <w:gridCol w:w="1942"/>
      </w:tblGrid>
      <w:tr w:rsidR="00810B09" w:rsidRPr="007F53AE" w:rsidTr="00C3040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 xml:space="preserve">Годы реализации </w:t>
            </w:r>
          </w:p>
        </w:tc>
        <w:tc>
          <w:tcPr>
            <w:tcW w:w="8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C30408" w:rsidP="00C30408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t>Объем финансирования</w:t>
            </w:r>
          </w:p>
        </w:tc>
      </w:tr>
      <w:tr w:rsidR="00810B09" w:rsidRPr="007F53AE" w:rsidTr="00C3040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09" w:rsidRPr="007F53AE" w:rsidRDefault="00810B09" w:rsidP="0046233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всего</w:t>
            </w:r>
          </w:p>
        </w:tc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t xml:space="preserve">в разрезе источников финансирования </w:t>
            </w:r>
          </w:p>
        </w:tc>
      </w:tr>
      <w:tr w:rsidR="00810B09" w:rsidRPr="007F53AE" w:rsidTr="00C3040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09" w:rsidRPr="007F53AE" w:rsidRDefault="00810B09" w:rsidP="0046233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B09" w:rsidRPr="007F53AE" w:rsidRDefault="00810B09" w:rsidP="0046233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 xml:space="preserve">федеральный </w:t>
            </w:r>
            <w:r w:rsidRPr="007F53AE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lastRenderedPageBreak/>
              <w:t xml:space="preserve">краевой </w:t>
            </w:r>
            <w:r w:rsidRPr="007F53AE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lastRenderedPageBreak/>
              <w:t xml:space="preserve">местный </w:t>
            </w:r>
            <w:r w:rsidRPr="007F53AE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lastRenderedPageBreak/>
              <w:t xml:space="preserve">внебюджетные </w:t>
            </w:r>
            <w:r w:rsidRPr="007F53AE">
              <w:rPr>
                <w:sz w:val="28"/>
                <w:szCs w:val="28"/>
              </w:rPr>
              <w:lastRenderedPageBreak/>
              <w:t xml:space="preserve">источники </w:t>
            </w:r>
          </w:p>
        </w:tc>
      </w:tr>
      <w:tr w:rsidR="00810B09" w:rsidRPr="007F53AE" w:rsidTr="00C304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t xml:space="preserve">6 </w:t>
            </w:r>
          </w:p>
        </w:tc>
      </w:tr>
      <w:tr w:rsidR="00810B09" w:rsidRPr="007F53AE" w:rsidTr="00C304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2021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0A2AF0" w:rsidP="0046233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C30408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C30408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0A2AF0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t>-</w:t>
            </w:r>
          </w:p>
        </w:tc>
      </w:tr>
      <w:tr w:rsidR="00810B09" w:rsidRPr="007F53AE" w:rsidTr="00C304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2022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7F53AE" w:rsidP="0046233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7F53AE" w:rsidP="00C30408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t>-</w:t>
            </w:r>
          </w:p>
        </w:tc>
      </w:tr>
      <w:tr w:rsidR="00810B09" w:rsidRPr="007F53AE" w:rsidTr="00C304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t>-</w:t>
            </w:r>
          </w:p>
        </w:tc>
      </w:tr>
      <w:tr w:rsidR="00810B09" w:rsidTr="00C3040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2024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E54A6E" w:rsidP="00D033C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50208,9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  <w:rPr>
                <w:sz w:val="28"/>
                <w:szCs w:val="28"/>
              </w:rPr>
            </w:pPr>
            <w:r w:rsidRPr="007F53A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A11C3F" w:rsidP="0046233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B09" w:rsidRPr="007F53AE" w:rsidRDefault="00E54A6E" w:rsidP="00CD05F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6442,9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B09" w:rsidRPr="007F53AE" w:rsidRDefault="00810B09" w:rsidP="0046233D">
            <w:pPr>
              <w:autoSpaceDE w:val="0"/>
              <w:jc w:val="center"/>
            </w:pPr>
            <w:r w:rsidRPr="007F53AE">
              <w:rPr>
                <w:sz w:val="28"/>
                <w:szCs w:val="28"/>
              </w:rPr>
              <w:t>-</w:t>
            </w:r>
          </w:p>
        </w:tc>
      </w:tr>
    </w:tbl>
    <w:p w:rsidR="00810B09" w:rsidRDefault="00810B09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Объем финансирования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подлежит ежегодному уточнению.</w:t>
      </w: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Средства федерального бюджета будут привлекаться в рамках реализации приоритетного проекта «Формирование </w:t>
      </w:r>
      <w:r w:rsidR="004D6214">
        <w:rPr>
          <w:rFonts w:eastAsia="Andale Sans UI"/>
          <w:kern w:val="1"/>
          <w:sz w:val="28"/>
          <w:szCs w:val="28"/>
          <w:lang w:eastAsia="fa-IR" w:bidi="fa-IR"/>
        </w:rPr>
        <w:t xml:space="preserve">комфортной городской среды». Объем расходов, связанных с финансовым обеспечением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 w:rsidR="004D6214">
        <w:rPr>
          <w:rFonts w:eastAsia="Andale Sans UI"/>
          <w:kern w:val="1"/>
          <w:sz w:val="28"/>
          <w:szCs w:val="28"/>
          <w:lang w:eastAsia="fa-IR" w:bidi="fa-IR"/>
        </w:rPr>
        <w:t xml:space="preserve"> за счет краевого бюджета, устанавливается администрацией Краснодарского края на очередной финансовый год. Распределение между мероприятиями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 w:rsidR="004D6214">
        <w:rPr>
          <w:rFonts w:eastAsia="Andale Sans UI"/>
          <w:kern w:val="1"/>
          <w:sz w:val="28"/>
          <w:szCs w:val="28"/>
          <w:lang w:eastAsia="fa-IR" w:bidi="fa-IR"/>
        </w:rPr>
        <w:t xml:space="preserve"> бюджетных ассигнований осуществляется с учетом ее целей и задач.</w:t>
      </w:r>
    </w:p>
    <w:p w:rsid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5. Механизм реализации </w:t>
      </w:r>
      <w:r w:rsidR="004E0655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Текущее управление реализацией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осуществляется заказчиком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– администрацией </w:t>
      </w:r>
      <w:r w:rsidR="00511B1A">
        <w:rPr>
          <w:rFonts w:eastAsia="Calibri"/>
          <w:sz w:val="28"/>
          <w:szCs w:val="28"/>
          <w:lang w:eastAsia="en-US"/>
        </w:rPr>
        <w:t>Новоалексее</w:t>
      </w:r>
      <w:r w:rsidR="000D64F1">
        <w:rPr>
          <w:rFonts w:eastAsia="Calibri"/>
          <w:sz w:val="28"/>
          <w:szCs w:val="28"/>
          <w:lang w:eastAsia="en-US"/>
        </w:rPr>
        <w:t>вского сельского поселения Курганинского района</w:t>
      </w:r>
      <w:r w:rsidRPr="00C11534">
        <w:rPr>
          <w:rFonts w:eastAsia="Calibri"/>
          <w:sz w:val="28"/>
          <w:szCs w:val="28"/>
          <w:lang w:eastAsia="en-US"/>
        </w:rPr>
        <w:t>, которая выполняет следующие функции: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1) разрабатывает </w:t>
      </w:r>
      <w:r w:rsidR="00810B09">
        <w:rPr>
          <w:sz w:val="28"/>
          <w:szCs w:val="28"/>
        </w:rPr>
        <w:t xml:space="preserve">в пределах своих полномочий </w:t>
      </w:r>
      <w:r w:rsidRPr="00C11534">
        <w:rPr>
          <w:rFonts w:eastAsia="Calibri"/>
          <w:sz w:val="28"/>
          <w:szCs w:val="28"/>
          <w:lang w:eastAsia="en-US"/>
        </w:rPr>
        <w:t xml:space="preserve">проекты нормативных правовых актов, необходимых для реализации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>;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2)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</w:t>
      </w:r>
      <w:r w:rsidR="00810B09" w:rsidRPr="00810B09">
        <w:rPr>
          <w:sz w:val="28"/>
          <w:szCs w:val="28"/>
        </w:rPr>
        <w:t xml:space="preserve"> </w:t>
      </w:r>
      <w:r w:rsidR="00810B09">
        <w:rPr>
          <w:sz w:val="28"/>
          <w:szCs w:val="28"/>
        </w:rPr>
        <w:t>а также механизм реализации подпрограммы</w:t>
      </w:r>
      <w:r w:rsidRPr="00C11534">
        <w:rPr>
          <w:rFonts w:eastAsia="Calibri"/>
          <w:sz w:val="28"/>
          <w:szCs w:val="28"/>
          <w:lang w:eastAsia="en-US"/>
        </w:rPr>
        <w:t>;</w:t>
      </w:r>
    </w:p>
    <w:p w:rsidR="00331295" w:rsidRDefault="00331295" w:rsidP="00331295">
      <w:pPr>
        <w:ind w:firstLine="732"/>
        <w:jc w:val="both"/>
        <w:rPr>
          <w:sz w:val="28"/>
          <w:szCs w:val="28"/>
        </w:rPr>
      </w:pPr>
      <w:r w:rsidRPr="00C11534">
        <w:rPr>
          <w:rFonts w:eastAsia="Calibri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разрабатывает и утверждает проектно-сметную документацию;</w:t>
      </w:r>
    </w:p>
    <w:p w:rsidR="00331295" w:rsidRDefault="00331295" w:rsidP="003312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>финансируется программа в части средств местного бюджета в соответствии с решением Совета Новоалексеевского сельского поселения Курганинского района о бюджете на очередной финансовый год;</w:t>
      </w:r>
    </w:p>
    <w:p w:rsidR="00331295" w:rsidRDefault="00331295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C11534">
        <w:rPr>
          <w:rFonts w:eastAsia="Calibri"/>
          <w:sz w:val="28"/>
          <w:szCs w:val="28"/>
          <w:lang w:eastAsia="en-US"/>
        </w:rPr>
        <w:t xml:space="preserve">анализирует и обобщает информацию о реализации </w:t>
      </w:r>
      <w:r>
        <w:rPr>
          <w:rFonts w:eastAsia="Calibri"/>
          <w:sz w:val="28"/>
          <w:szCs w:val="28"/>
          <w:lang w:eastAsia="en-US"/>
        </w:rPr>
        <w:t>муниципальной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Руководство и координацию исполнения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осуществляет глава администрации </w:t>
      </w:r>
      <w:r w:rsidR="00511B1A">
        <w:rPr>
          <w:rFonts w:eastAsia="Calibri"/>
          <w:sz w:val="28"/>
          <w:szCs w:val="28"/>
          <w:lang w:eastAsia="en-US"/>
        </w:rPr>
        <w:t>Новоалексее</w:t>
      </w:r>
      <w:r w:rsidR="000D64F1">
        <w:rPr>
          <w:rFonts w:eastAsia="Calibri"/>
          <w:sz w:val="28"/>
          <w:szCs w:val="28"/>
          <w:lang w:eastAsia="en-US"/>
        </w:rPr>
        <w:t>вского сельского поселения Курганинского района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461E" w:rsidRPr="00C11534" w:rsidRDefault="0071461E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6. Методика оценки эффективности </w:t>
      </w:r>
      <w:r w:rsidR="00DC2615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Оценка эффективности мероприятий </w:t>
      </w:r>
      <w:r w:rsidR="00DC2615">
        <w:rPr>
          <w:rFonts w:eastAsia="Calibri"/>
          <w:sz w:val="28"/>
          <w:szCs w:val="28"/>
          <w:lang w:eastAsia="en-US"/>
        </w:rPr>
        <w:t>му</w:t>
      </w:r>
      <w:r w:rsidR="00FB304F">
        <w:rPr>
          <w:rFonts w:eastAsia="Calibri"/>
          <w:sz w:val="28"/>
          <w:szCs w:val="28"/>
          <w:lang w:eastAsia="en-US"/>
        </w:rPr>
        <w:t>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определяется на основе отчета о выполненных мероприятиях, предоставляемого ответственным лицом, в целях оценки планируемого вклада результатов мероприятий в социально-экономическое развитие поселения.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Оценка эффективности осуществляется следующими способами: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1) анализ текущего состояния сферы реализации </w:t>
      </w:r>
      <w:r w:rsidR="00DC2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на основе достигнутых результатов;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2) экспертная оценка хода и результатов реализации </w:t>
      </w:r>
      <w:r w:rsidR="00DC2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Индикатором эффективности реализации </w:t>
      </w:r>
      <w:r w:rsidR="00DC2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следует считать:</w:t>
      </w:r>
    </w:p>
    <w:p w:rsidR="00C11534" w:rsidRPr="007F53AE" w:rsidRDefault="00F2573A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3AE">
        <w:rPr>
          <w:rFonts w:eastAsia="Calibri"/>
          <w:sz w:val="28"/>
          <w:szCs w:val="28"/>
          <w:lang w:eastAsia="en-US"/>
        </w:rPr>
        <w:t>увеличение до 2</w:t>
      </w:r>
      <w:r w:rsidR="00C30408" w:rsidRPr="007F53AE">
        <w:rPr>
          <w:rFonts w:eastAsia="Calibri"/>
          <w:sz w:val="28"/>
          <w:szCs w:val="28"/>
          <w:lang w:eastAsia="en-US"/>
        </w:rPr>
        <w:t>0</w:t>
      </w:r>
      <w:r w:rsidRPr="007F53AE">
        <w:rPr>
          <w:rFonts w:eastAsia="Calibri"/>
          <w:sz w:val="28"/>
          <w:szCs w:val="28"/>
          <w:lang w:eastAsia="en-US"/>
        </w:rPr>
        <w:t xml:space="preserve"> процентов доли благоустроенных общественных территорий, от общего количества общественных территорий</w:t>
      </w:r>
      <w:r w:rsidR="00C11534" w:rsidRPr="007F53AE">
        <w:rPr>
          <w:rFonts w:eastAsia="Calibri"/>
          <w:sz w:val="28"/>
          <w:szCs w:val="28"/>
          <w:lang w:eastAsia="en-US"/>
        </w:rPr>
        <w:t>;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3AE">
        <w:rPr>
          <w:rFonts w:eastAsia="Calibri"/>
          <w:sz w:val="28"/>
          <w:szCs w:val="28"/>
          <w:lang w:eastAsia="en-US"/>
        </w:rPr>
        <w:t>повышение социальной и экономической привлекательности поселения.</w:t>
      </w:r>
    </w:p>
    <w:p w:rsidR="00C11534" w:rsidRPr="00C11534" w:rsidRDefault="00C11534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pacing w:line="259" w:lineRule="auto"/>
        <w:jc w:val="both"/>
        <w:rPr>
          <w:sz w:val="28"/>
          <w:szCs w:val="28"/>
        </w:rPr>
      </w:pPr>
      <w:r w:rsidRPr="00C11534">
        <w:rPr>
          <w:sz w:val="28"/>
          <w:szCs w:val="28"/>
        </w:rPr>
        <w:t xml:space="preserve">Глава </w:t>
      </w:r>
      <w:r w:rsidR="00511B1A">
        <w:rPr>
          <w:sz w:val="28"/>
          <w:szCs w:val="28"/>
        </w:rPr>
        <w:t>Новоалексее</w:t>
      </w:r>
      <w:r w:rsidR="00DC2615">
        <w:rPr>
          <w:sz w:val="28"/>
          <w:szCs w:val="28"/>
        </w:rPr>
        <w:t>вского</w:t>
      </w:r>
      <w:r w:rsidRPr="00C11534">
        <w:rPr>
          <w:sz w:val="28"/>
          <w:szCs w:val="28"/>
        </w:rPr>
        <w:t xml:space="preserve"> сельского поселения</w:t>
      </w:r>
    </w:p>
    <w:p w:rsidR="00DC2615" w:rsidRPr="00C11534" w:rsidRDefault="00DC2615" w:rsidP="00DC261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Pr="00C11534">
        <w:rPr>
          <w:sz w:val="28"/>
          <w:szCs w:val="28"/>
        </w:rPr>
        <w:t xml:space="preserve"> района                             </w:t>
      </w:r>
      <w:r w:rsidR="00435F7A">
        <w:rPr>
          <w:sz w:val="28"/>
          <w:szCs w:val="28"/>
        </w:rPr>
        <w:t xml:space="preserve">                               </w:t>
      </w:r>
      <w:r w:rsidRPr="00C11534">
        <w:rPr>
          <w:sz w:val="28"/>
          <w:szCs w:val="28"/>
        </w:rPr>
        <w:t xml:space="preserve">        </w:t>
      </w:r>
      <w:r w:rsidR="00435F7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35F7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435F7A">
        <w:rPr>
          <w:sz w:val="28"/>
          <w:szCs w:val="28"/>
        </w:rPr>
        <w:t>Картавченко</w:t>
      </w:r>
    </w:p>
    <w:p w:rsidR="00C11534" w:rsidRDefault="00C11534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F3B56" w:rsidRDefault="003F3B56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F3B56" w:rsidRDefault="003F3B56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E0655" w:rsidRDefault="004E0655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1E4A" w:rsidRDefault="00F31E4A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1E4A" w:rsidRDefault="00F31E4A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1E4A" w:rsidRDefault="00F31E4A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1E4A" w:rsidRDefault="00F31E4A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1E4A" w:rsidRDefault="00F31E4A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1461E" w:rsidRDefault="0071461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31E4A" w:rsidRDefault="00F31E4A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E0655" w:rsidRDefault="004E0655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2573A" w:rsidRDefault="00F2573A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E0655" w:rsidRDefault="004E0655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9C20D0">
      <w:pPr>
        <w:ind w:left="4956"/>
        <w:rPr>
          <w:sz w:val="28"/>
          <w:szCs w:val="28"/>
        </w:rPr>
      </w:pPr>
      <w:r w:rsidRPr="00C11534">
        <w:rPr>
          <w:sz w:val="28"/>
          <w:szCs w:val="28"/>
        </w:rPr>
        <w:t>П</w:t>
      </w:r>
      <w:r w:rsidR="009C20D0">
        <w:rPr>
          <w:sz w:val="28"/>
          <w:szCs w:val="28"/>
        </w:rPr>
        <w:t>риложение</w:t>
      </w:r>
      <w:r w:rsidRPr="00C11534">
        <w:rPr>
          <w:sz w:val="28"/>
          <w:szCs w:val="28"/>
        </w:rPr>
        <w:t xml:space="preserve"> № 1</w:t>
      </w:r>
    </w:p>
    <w:p w:rsidR="00C11534" w:rsidRPr="00C11534" w:rsidRDefault="00C11534" w:rsidP="009C20D0">
      <w:pPr>
        <w:ind w:left="4956"/>
        <w:rPr>
          <w:sz w:val="28"/>
          <w:szCs w:val="28"/>
        </w:rPr>
      </w:pPr>
      <w:r w:rsidRPr="00C11534">
        <w:rPr>
          <w:sz w:val="28"/>
          <w:szCs w:val="28"/>
        </w:rPr>
        <w:t xml:space="preserve">к </w:t>
      </w:r>
      <w:r w:rsidR="00DC2615">
        <w:rPr>
          <w:bCs/>
          <w:sz w:val="28"/>
          <w:szCs w:val="28"/>
        </w:rPr>
        <w:t>м</w:t>
      </w:r>
      <w:r w:rsidRPr="00C11534">
        <w:rPr>
          <w:bCs/>
          <w:sz w:val="28"/>
          <w:szCs w:val="28"/>
        </w:rPr>
        <w:t xml:space="preserve">униципальной программе «Формирование современной городской среды </w:t>
      </w:r>
      <w:r w:rsidR="00511B1A">
        <w:rPr>
          <w:bCs/>
          <w:sz w:val="28"/>
          <w:szCs w:val="28"/>
        </w:rPr>
        <w:t>Новоалексее</w:t>
      </w:r>
      <w:r w:rsidR="000D64F1">
        <w:rPr>
          <w:bCs/>
          <w:sz w:val="28"/>
          <w:szCs w:val="28"/>
        </w:rPr>
        <w:t>вского сельского поселения Курганинского района</w:t>
      </w:r>
      <w:r w:rsidRPr="00C11534">
        <w:rPr>
          <w:bCs/>
          <w:sz w:val="28"/>
          <w:szCs w:val="28"/>
        </w:rPr>
        <w:t xml:space="preserve">» на </w:t>
      </w:r>
      <w:r w:rsidR="00C95136">
        <w:rPr>
          <w:bCs/>
          <w:sz w:val="28"/>
          <w:szCs w:val="28"/>
        </w:rPr>
        <w:t>20</w:t>
      </w:r>
      <w:r w:rsidR="000A2AF0">
        <w:rPr>
          <w:bCs/>
          <w:sz w:val="28"/>
          <w:szCs w:val="28"/>
        </w:rPr>
        <w:t>21</w:t>
      </w:r>
      <w:r w:rsidRPr="00C11534">
        <w:rPr>
          <w:bCs/>
          <w:sz w:val="28"/>
          <w:szCs w:val="28"/>
        </w:rPr>
        <w:t>-</w:t>
      </w:r>
      <w:r w:rsidR="00C95136">
        <w:rPr>
          <w:bCs/>
          <w:sz w:val="28"/>
          <w:szCs w:val="28"/>
        </w:rPr>
        <w:t>2024 год</w:t>
      </w:r>
      <w:r w:rsidRPr="00C11534">
        <w:rPr>
          <w:bCs/>
          <w:sz w:val="28"/>
          <w:szCs w:val="28"/>
        </w:rPr>
        <w:t>ы</w:t>
      </w:r>
    </w:p>
    <w:p w:rsidR="00C11534" w:rsidRPr="00C11534" w:rsidRDefault="00C11534" w:rsidP="009C20D0">
      <w:pPr>
        <w:suppressAutoHyphens/>
        <w:rPr>
          <w:rFonts w:eastAsia="Calibri"/>
          <w:bCs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bCs/>
          <w:sz w:val="28"/>
          <w:szCs w:val="28"/>
          <w:lang w:eastAsia="en-US"/>
        </w:rPr>
      </w:pPr>
    </w:p>
    <w:p w:rsidR="00DC2615" w:rsidRPr="00C11534" w:rsidRDefault="00DC2615" w:rsidP="00DC2615">
      <w:pPr>
        <w:rPr>
          <w:rFonts w:eastAsia="Calibri"/>
          <w:bCs/>
          <w:sz w:val="28"/>
          <w:szCs w:val="28"/>
          <w:lang w:eastAsia="en-US"/>
        </w:rPr>
      </w:pPr>
    </w:p>
    <w:p w:rsidR="00DC2615" w:rsidRPr="00C11534" w:rsidRDefault="00DC2615" w:rsidP="00DC2615">
      <w:pPr>
        <w:jc w:val="center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b/>
          <w:bCs/>
          <w:sz w:val="28"/>
          <w:szCs w:val="28"/>
          <w:lang w:eastAsia="en-US"/>
        </w:rPr>
        <w:t xml:space="preserve">Адресный перечень </w:t>
      </w:r>
      <w:r w:rsidRPr="00C11534">
        <w:rPr>
          <w:rFonts w:eastAsia="Calibri"/>
          <w:b/>
          <w:sz w:val="28"/>
          <w:szCs w:val="28"/>
          <w:lang w:eastAsia="en-US"/>
        </w:rPr>
        <w:t>общественных территорий</w:t>
      </w:r>
    </w:p>
    <w:p w:rsidR="00C11534" w:rsidRPr="00C11534" w:rsidRDefault="00C11534" w:rsidP="00C11534">
      <w:pPr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08"/>
        <w:gridCol w:w="4021"/>
      </w:tblGrid>
      <w:tr w:rsidR="004E0655" w:rsidRPr="00C11534" w:rsidTr="004E0655">
        <w:trPr>
          <w:jc w:val="center"/>
        </w:trPr>
        <w:tc>
          <w:tcPr>
            <w:tcW w:w="617" w:type="dxa"/>
            <w:vAlign w:val="center"/>
          </w:tcPr>
          <w:p w:rsidR="004E0655" w:rsidRPr="00C11534" w:rsidRDefault="004E0655" w:rsidP="00C1153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15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8" w:type="dxa"/>
            <w:vAlign w:val="center"/>
          </w:tcPr>
          <w:p w:rsidR="004E0655" w:rsidRPr="009E4482" w:rsidRDefault="004E0655" w:rsidP="009E448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15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общественной</w:t>
            </w:r>
            <w:r w:rsidRPr="00C115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территории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 кадастровый номер</w:t>
            </w:r>
          </w:p>
        </w:tc>
        <w:tc>
          <w:tcPr>
            <w:tcW w:w="4021" w:type="dxa"/>
          </w:tcPr>
          <w:p w:rsidR="004E0655" w:rsidRPr="00C11534" w:rsidRDefault="004E0655" w:rsidP="00DC261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Площадь (кв.м.)</w:t>
            </w:r>
          </w:p>
        </w:tc>
      </w:tr>
      <w:tr w:rsidR="004E0655" w:rsidRPr="00C11534" w:rsidTr="004E0655">
        <w:trPr>
          <w:jc w:val="center"/>
        </w:trPr>
        <w:tc>
          <w:tcPr>
            <w:tcW w:w="617" w:type="dxa"/>
            <w:vAlign w:val="center"/>
          </w:tcPr>
          <w:p w:rsidR="004E0655" w:rsidRPr="004D6214" w:rsidRDefault="004E0655" w:rsidP="004E065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214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8" w:type="dxa"/>
            <w:vAlign w:val="center"/>
          </w:tcPr>
          <w:p w:rsidR="004E0655" w:rsidRPr="007F53AE" w:rsidRDefault="004E0655" w:rsidP="004E065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>Земельный участок (</w:t>
            </w:r>
            <w:r w:rsidR="00802A58" w:rsidRPr="007F53AE">
              <w:rPr>
                <w:rFonts w:eastAsia="Calibri"/>
                <w:bCs/>
                <w:sz w:val="28"/>
                <w:szCs w:val="28"/>
                <w:lang w:eastAsia="en-US"/>
              </w:rPr>
              <w:t>сквер</w:t>
            </w: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) расположенный по адресу Курганинский район, </w:t>
            </w:r>
            <w:r w:rsidR="00C30408" w:rsidRPr="007F53AE">
              <w:rPr>
                <w:rFonts w:eastAsia="Calibri"/>
                <w:bCs/>
                <w:sz w:val="28"/>
                <w:szCs w:val="28"/>
                <w:lang w:eastAsia="en-US"/>
              </w:rPr>
              <w:t>поселок</w:t>
            </w: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C30408" w:rsidRPr="007F53AE">
              <w:rPr>
                <w:rFonts w:eastAsia="Calibri"/>
                <w:bCs/>
                <w:sz w:val="28"/>
                <w:szCs w:val="28"/>
                <w:lang w:eastAsia="en-US"/>
              </w:rPr>
              <w:t>Высокий</w:t>
            </w: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ул. </w:t>
            </w:r>
            <w:r w:rsidR="00C30408" w:rsidRPr="007F53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Кузнечная, </w:t>
            </w: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C30408" w:rsidRPr="007F53AE">
              <w:rPr>
                <w:rFonts w:eastAsia="Calibri"/>
                <w:bCs/>
                <w:sz w:val="28"/>
                <w:szCs w:val="28"/>
                <w:lang w:eastAsia="en-US"/>
              </w:rPr>
              <w:t>7Б</w:t>
            </w:r>
          </w:p>
          <w:p w:rsidR="004E0655" w:rsidRPr="007F53AE" w:rsidRDefault="004E0655" w:rsidP="00C3040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>23</w:t>
            </w:r>
            <w:r w:rsidR="009E4482" w:rsidRPr="007F53AE">
              <w:rPr>
                <w:rFonts w:eastAsia="Calibri"/>
                <w:bCs/>
                <w:sz w:val="28"/>
                <w:szCs w:val="28"/>
                <w:lang w:eastAsia="en-US"/>
              </w:rPr>
              <w:t>:16:</w:t>
            </w:r>
            <w:r w:rsidR="00C30408" w:rsidRPr="007F53AE">
              <w:rPr>
                <w:rFonts w:eastAsia="Calibri"/>
                <w:bCs/>
                <w:sz w:val="28"/>
                <w:szCs w:val="28"/>
                <w:lang w:eastAsia="en-US"/>
              </w:rPr>
              <w:t>1003001</w:t>
            </w:r>
            <w:r w:rsidR="009E4482" w:rsidRPr="007F53AE">
              <w:rPr>
                <w:rFonts w:eastAsia="Calibri"/>
                <w:bCs/>
                <w:sz w:val="28"/>
                <w:szCs w:val="28"/>
                <w:lang w:eastAsia="en-US"/>
              </w:rPr>
              <w:t>:</w:t>
            </w:r>
            <w:r w:rsidR="00C30408" w:rsidRPr="007F53AE">
              <w:rPr>
                <w:rFonts w:eastAsia="Calibri"/>
                <w:bCs/>
                <w:sz w:val="28"/>
                <w:szCs w:val="28"/>
                <w:lang w:eastAsia="en-US"/>
              </w:rPr>
              <w:t>1725</w:t>
            </w:r>
          </w:p>
        </w:tc>
        <w:tc>
          <w:tcPr>
            <w:tcW w:w="4021" w:type="dxa"/>
            <w:vAlign w:val="center"/>
          </w:tcPr>
          <w:p w:rsidR="004E0655" w:rsidRPr="007F53AE" w:rsidRDefault="004E0655" w:rsidP="00C3040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  <w:r w:rsidR="00C30408" w:rsidRPr="007F53AE">
              <w:rPr>
                <w:rFonts w:eastAsia="Calibri"/>
                <w:bCs/>
                <w:sz w:val="28"/>
                <w:szCs w:val="28"/>
                <w:lang w:eastAsia="en-US"/>
              </w:rPr>
              <w:t>856</w:t>
            </w:r>
            <w:r w:rsidR="00F31E4A" w:rsidRPr="007F53AE">
              <w:rPr>
                <w:rFonts w:eastAsia="Calibri"/>
                <w:bCs/>
                <w:sz w:val="28"/>
                <w:szCs w:val="28"/>
                <w:lang w:eastAsia="en-US"/>
              </w:rPr>
              <w:t>,00</w:t>
            </w:r>
          </w:p>
        </w:tc>
      </w:tr>
      <w:tr w:rsidR="00A11C3F" w:rsidRPr="00C11534" w:rsidTr="004E0655">
        <w:trPr>
          <w:jc w:val="center"/>
        </w:trPr>
        <w:tc>
          <w:tcPr>
            <w:tcW w:w="617" w:type="dxa"/>
            <w:vAlign w:val="center"/>
          </w:tcPr>
          <w:p w:rsidR="00A11C3F" w:rsidRPr="004D6214" w:rsidRDefault="00A11C3F" w:rsidP="004E065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8" w:type="dxa"/>
            <w:vAlign w:val="center"/>
          </w:tcPr>
          <w:p w:rsidR="00A11C3F" w:rsidRPr="007F53AE" w:rsidRDefault="00A11C3F" w:rsidP="00A11C3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>Земельный участок (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парк</w:t>
            </w: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) расположенный по адресу Курганинский район,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ст. Новоалексеевская</w:t>
            </w: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50 лет ВЛКСМ</w:t>
            </w:r>
          </w:p>
          <w:p w:rsidR="00A11C3F" w:rsidRPr="007F53AE" w:rsidRDefault="00A11C3F" w:rsidP="00F91FC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>23:16:100</w:t>
            </w:r>
            <w:r w:rsidR="00F91FCE">
              <w:rPr>
                <w:rFonts w:eastAsia="Calibri"/>
                <w:bCs/>
                <w:sz w:val="28"/>
                <w:szCs w:val="28"/>
                <w:lang w:eastAsia="en-US"/>
              </w:rPr>
              <w:t>2014</w:t>
            </w:r>
            <w:r w:rsidRPr="007F53AE">
              <w:rPr>
                <w:rFonts w:eastAsia="Calibri"/>
                <w:bCs/>
                <w:sz w:val="28"/>
                <w:szCs w:val="28"/>
                <w:lang w:eastAsia="en-US"/>
              </w:rPr>
              <w:t>:</w:t>
            </w:r>
            <w:r w:rsidR="00F91FCE">
              <w:rPr>
                <w:rFonts w:eastAsia="Calibri"/>
                <w:bCs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4021" w:type="dxa"/>
            <w:vAlign w:val="center"/>
          </w:tcPr>
          <w:p w:rsidR="00A11C3F" w:rsidRPr="007F53AE" w:rsidRDefault="005F5B37" w:rsidP="00C30408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  <w:r w:rsidR="00F91FCE">
              <w:rPr>
                <w:rFonts w:eastAsia="Calibri"/>
                <w:bCs/>
                <w:sz w:val="28"/>
                <w:szCs w:val="28"/>
                <w:lang w:eastAsia="en-US"/>
              </w:rPr>
              <w:t>,0</w:t>
            </w:r>
          </w:p>
        </w:tc>
      </w:tr>
    </w:tbl>
    <w:p w:rsidR="00C11534" w:rsidRPr="00C11534" w:rsidRDefault="00C11534" w:rsidP="00C11534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11534" w:rsidRPr="00C11534" w:rsidRDefault="00C11534" w:rsidP="00C11534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11534" w:rsidRPr="00C11534" w:rsidRDefault="00C11534" w:rsidP="00C11534">
      <w:pPr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jc w:val="both"/>
        <w:rPr>
          <w:sz w:val="28"/>
          <w:szCs w:val="28"/>
        </w:rPr>
      </w:pPr>
      <w:r w:rsidRPr="00C11534">
        <w:rPr>
          <w:sz w:val="28"/>
          <w:szCs w:val="28"/>
        </w:rPr>
        <w:t xml:space="preserve">Глава </w:t>
      </w:r>
      <w:r w:rsidR="00511B1A">
        <w:rPr>
          <w:sz w:val="28"/>
          <w:szCs w:val="28"/>
        </w:rPr>
        <w:t>Новоалексее</w:t>
      </w:r>
      <w:r w:rsidR="00244729">
        <w:rPr>
          <w:sz w:val="28"/>
          <w:szCs w:val="28"/>
        </w:rPr>
        <w:t>вского</w:t>
      </w:r>
      <w:r w:rsidRPr="00C11534">
        <w:rPr>
          <w:sz w:val="28"/>
          <w:szCs w:val="28"/>
        </w:rPr>
        <w:t xml:space="preserve"> сельского поселения</w:t>
      </w:r>
    </w:p>
    <w:p w:rsidR="00C11534" w:rsidRPr="00C11534" w:rsidRDefault="00244729" w:rsidP="00C1153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C11534" w:rsidRPr="00C11534">
        <w:rPr>
          <w:sz w:val="28"/>
          <w:szCs w:val="28"/>
        </w:rPr>
        <w:t xml:space="preserve"> района                      </w:t>
      </w:r>
      <w:r w:rsidR="00435F7A">
        <w:rPr>
          <w:sz w:val="28"/>
          <w:szCs w:val="28"/>
        </w:rPr>
        <w:t xml:space="preserve">                              </w:t>
      </w:r>
      <w:r w:rsidR="00C11534" w:rsidRPr="00C11534">
        <w:rPr>
          <w:sz w:val="28"/>
          <w:szCs w:val="28"/>
        </w:rPr>
        <w:t xml:space="preserve">                </w:t>
      </w:r>
      <w:r w:rsidR="00435F7A">
        <w:rPr>
          <w:sz w:val="28"/>
          <w:szCs w:val="28"/>
        </w:rPr>
        <w:t>Н</w:t>
      </w:r>
      <w:r w:rsidR="00511B1A">
        <w:rPr>
          <w:sz w:val="28"/>
          <w:szCs w:val="28"/>
        </w:rPr>
        <w:t>.</w:t>
      </w:r>
      <w:r w:rsidR="00435F7A">
        <w:rPr>
          <w:sz w:val="28"/>
          <w:szCs w:val="28"/>
        </w:rPr>
        <w:t>Н</w:t>
      </w:r>
      <w:r w:rsidR="00511B1A">
        <w:rPr>
          <w:sz w:val="28"/>
          <w:szCs w:val="28"/>
        </w:rPr>
        <w:t xml:space="preserve">. </w:t>
      </w:r>
      <w:r w:rsidR="00435F7A">
        <w:rPr>
          <w:sz w:val="28"/>
          <w:szCs w:val="28"/>
        </w:rPr>
        <w:t>Картавченко</w:t>
      </w: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val="de-DE"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val="de-DE"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Pr="00C11534" w:rsidRDefault="009E4482" w:rsidP="009C20D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C20D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9E4482" w:rsidRPr="00C11534" w:rsidRDefault="009E4482" w:rsidP="009C20D0">
      <w:pPr>
        <w:ind w:left="4956"/>
        <w:rPr>
          <w:sz w:val="28"/>
          <w:szCs w:val="28"/>
        </w:rPr>
      </w:pPr>
      <w:r w:rsidRPr="00C11534"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м</w:t>
      </w:r>
      <w:r w:rsidRPr="00C11534">
        <w:rPr>
          <w:bCs/>
          <w:sz w:val="28"/>
          <w:szCs w:val="28"/>
        </w:rPr>
        <w:t xml:space="preserve">униципальной программе «Формирование современной городской среды </w:t>
      </w:r>
      <w:r w:rsidR="00511B1A">
        <w:rPr>
          <w:bCs/>
          <w:sz w:val="28"/>
          <w:szCs w:val="28"/>
        </w:rPr>
        <w:t>Новоалексее</w:t>
      </w:r>
      <w:r>
        <w:rPr>
          <w:bCs/>
          <w:sz w:val="28"/>
          <w:szCs w:val="28"/>
        </w:rPr>
        <w:t>вского сельского поселения Курганинского района</w:t>
      </w:r>
      <w:r w:rsidRPr="00C11534">
        <w:rPr>
          <w:bCs/>
          <w:sz w:val="28"/>
          <w:szCs w:val="28"/>
        </w:rPr>
        <w:t xml:space="preserve">» на </w:t>
      </w:r>
      <w:r w:rsidR="00C95136">
        <w:rPr>
          <w:bCs/>
          <w:sz w:val="28"/>
          <w:szCs w:val="28"/>
        </w:rPr>
        <w:t>20</w:t>
      </w:r>
      <w:r w:rsidR="000A2AF0">
        <w:rPr>
          <w:bCs/>
          <w:sz w:val="28"/>
          <w:szCs w:val="28"/>
        </w:rPr>
        <w:t>21</w:t>
      </w:r>
      <w:r w:rsidRPr="00C11534">
        <w:rPr>
          <w:bCs/>
          <w:sz w:val="28"/>
          <w:szCs w:val="28"/>
        </w:rPr>
        <w:t>-</w:t>
      </w:r>
      <w:r w:rsidR="00C95136">
        <w:rPr>
          <w:bCs/>
          <w:sz w:val="28"/>
          <w:szCs w:val="28"/>
        </w:rPr>
        <w:t>2024 год</w:t>
      </w:r>
      <w:r w:rsidRPr="00C11534">
        <w:rPr>
          <w:bCs/>
          <w:sz w:val="28"/>
          <w:szCs w:val="28"/>
        </w:rPr>
        <w:t>ы</w:t>
      </w: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Pr="008815FA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8815FA" w:rsidRDefault="009E4482" w:rsidP="008815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Минимальный перечень работ по благоустройству </w:t>
      </w:r>
      <w:r w:rsidR="008815FA" w:rsidRPr="008815FA">
        <w:rPr>
          <w:rFonts w:eastAsia="Calibri"/>
          <w:b/>
          <w:bCs/>
          <w:sz w:val="28"/>
          <w:szCs w:val="28"/>
          <w:lang w:eastAsia="en-US"/>
        </w:rPr>
        <w:t>общественных</w:t>
      </w: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 территорий с приложением визуализированного перечня </w:t>
      </w:r>
    </w:p>
    <w:p w:rsidR="008815FA" w:rsidRDefault="009E4482" w:rsidP="008815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образцов элементов благоустройства, предлагаемых </w:t>
      </w:r>
    </w:p>
    <w:p w:rsidR="009E4482" w:rsidRPr="008815FA" w:rsidRDefault="009E4482" w:rsidP="008815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к размещению на </w:t>
      </w:r>
      <w:r w:rsidR="008815FA">
        <w:rPr>
          <w:rFonts w:eastAsia="Calibri"/>
          <w:b/>
          <w:bCs/>
          <w:sz w:val="28"/>
          <w:szCs w:val="28"/>
          <w:lang w:eastAsia="en-US"/>
        </w:rPr>
        <w:t>общественной</w:t>
      </w: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 территории</w:t>
      </w: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64"/>
        <w:gridCol w:w="4266"/>
      </w:tblGrid>
      <w:tr w:rsidR="008815FA" w:rsidRPr="00B52365" w:rsidTr="00B52365">
        <w:trPr>
          <w:trHeight w:val="932"/>
        </w:trPr>
        <w:tc>
          <w:tcPr>
            <w:tcW w:w="959" w:type="dxa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t>№</w:t>
            </w: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8815FA">
            <w:pPr>
              <w:jc w:val="center"/>
            </w:pPr>
            <w:r w:rsidRPr="00B52365">
              <w:t>Наименование работ согласно минимальному перечню работ по благоустройству общественных территорий</w:t>
            </w: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8815FA">
            <w:pPr>
              <w:jc w:val="center"/>
            </w:pPr>
            <w:r w:rsidRPr="00B52365">
              <w:t>Визуализированный образец элемента благоустройства общественной территории</w:t>
            </w:r>
          </w:p>
        </w:tc>
      </w:tr>
      <w:tr w:rsidR="008815FA" w:rsidRPr="00B52365" w:rsidTr="00B52365">
        <w:tc>
          <w:tcPr>
            <w:tcW w:w="959" w:type="dxa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t>1</w:t>
            </w: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C95136">
            <w:pPr>
              <w:jc w:val="center"/>
              <w:rPr>
                <w:color w:val="000000"/>
                <w:lang w:bidi="ru-RU"/>
              </w:rPr>
            </w:pPr>
          </w:p>
          <w:p w:rsidR="008815FA" w:rsidRPr="00B52365" w:rsidRDefault="008815FA" w:rsidP="00247181">
            <w:pPr>
              <w:jc w:val="center"/>
            </w:pPr>
            <w:r w:rsidRPr="00B52365">
              <w:rPr>
                <w:color w:val="000000"/>
                <w:lang w:bidi="ru-RU"/>
              </w:rPr>
              <w:t xml:space="preserve">Ремонт дорожек в </w:t>
            </w:r>
            <w:r w:rsidR="00247181">
              <w:rPr>
                <w:color w:val="000000"/>
                <w:lang w:bidi="ru-RU"/>
              </w:rPr>
              <w:t>сквере</w:t>
            </w:r>
            <w:r w:rsidRPr="00B52365">
              <w:t xml:space="preserve"> </w:t>
            </w: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rPr>
                <w:noProof/>
              </w:rPr>
              <w:drawing>
                <wp:inline distT="0" distB="0" distL="0" distR="0">
                  <wp:extent cx="2548760" cy="1708448"/>
                  <wp:effectExtent l="19050" t="0" r="3940" b="0"/>
                  <wp:docPr id="136" name="Рисунок 136" descr="C:\Documents and Settings\Никитенко Денис\Мои документы\Downloads\1412863309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Documents and Settings\Никитенко Денис\Мои документы\Downloads\1412863309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67" cy="171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t>2</w:t>
            </w:r>
          </w:p>
          <w:p w:rsidR="008815FA" w:rsidRPr="00B52365" w:rsidRDefault="008815FA" w:rsidP="00C95136">
            <w:pPr>
              <w:jc w:val="center"/>
            </w:pP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B52365">
            <w:pPr>
              <w:jc w:val="center"/>
            </w:pPr>
            <w:r w:rsidRPr="00B52365">
              <w:t xml:space="preserve">Обеспечение освещения </w:t>
            </w:r>
            <w:r w:rsidR="00B52365" w:rsidRPr="00B52365">
              <w:t xml:space="preserve">общественных </w:t>
            </w:r>
            <w:r w:rsidRPr="00B52365">
              <w:t>территорий</w:t>
            </w: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C95136">
            <w:pPr>
              <w:jc w:val="center"/>
              <w:rPr>
                <w:noProof/>
              </w:rPr>
            </w:pPr>
          </w:p>
          <w:p w:rsidR="008815FA" w:rsidRPr="00B52365" w:rsidRDefault="008815FA" w:rsidP="00C95136">
            <w:pPr>
              <w:jc w:val="center"/>
              <w:rPr>
                <w:noProof/>
              </w:rPr>
            </w:pPr>
            <w:r w:rsidRPr="00B52365">
              <w:rPr>
                <w:noProof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 w:val="restart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t>3</w:t>
            </w:r>
          </w:p>
          <w:p w:rsidR="008815FA" w:rsidRPr="00B52365" w:rsidRDefault="008815FA" w:rsidP="00C95136"/>
        </w:tc>
        <w:tc>
          <w:tcPr>
            <w:tcW w:w="4664" w:type="dxa"/>
            <w:vMerge w:val="restart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t>Установка скамеек</w:t>
            </w:r>
          </w:p>
          <w:p w:rsidR="008815FA" w:rsidRPr="00B52365" w:rsidRDefault="008815FA" w:rsidP="00C95136"/>
          <w:p w:rsidR="008815FA" w:rsidRPr="00B52365" w:rsidRDefault="008815FA" w:rsidP="00C95136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rPr>
                <w:noProof/>
              </w:rPr>
              <w:drawing>
                <wp:inline distT="0" distB="0" distL="0" distR="0">
                  <wp:extent cx="1771650" cy="1285875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C95136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8815FA" w:rsidRPr="00B52365" w:rsidRDefault="008815FA" w:rsidP="00C95136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C95136">
            <w:pPr>
              <w:jc w:val="center"/>
              <w:rPr>
                <w:noProof/>
              </w:rPr>
            </w:pPr>
            <w:r w:rsidRPr="00B52365">
              <w:rPr>
                <w:b/>
                <w:noProof/>
              </w:rPr>
              <w:drawing>
                <wp:inline distT="0" distB="0" distL="0" distR="0">
                  <wp:extent cx="215265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C95136">
            <w:pPr>
              <w:jc w:val="center"/>
            </w:pPr>
          </w:p>
        </w:tc>
        <w:tc>
          <w:tcPr>
            <w:tcW w:w="4664" w:type="dxa"/>
            <w:vMerge w:val="restart"/>
            <w:shd w:val="clear" w:color="auto" w:fill="auto"/>
          </w:tcPr>
          <w:p w:rsidR="008815FA" w:rsidRPr="00B52365" w:rsidRDefault="008815FA" w:rsidP="00C95136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C95136">
            <w:pPr>
              <w:jc w:val="center"/>
              <w:rPr>
                <w:noProof/>
              </w:rPr>
            </w:pPr>
            <w:r w:rsidRPr="00B52365">
              <w:rPr>
                <w:noProof/>
              </w:rPr>
              <w:drawing>
                <wp:inline distT="0" distB="0" distL="0" distR="0">
                  <wp:extent cx="1685925" cy="1190625"/>
                  <wp:effectExtent l="19050" t="0" r="9525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C95136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8815FA" w:rsidRPr="00B52365" w:rsidRDefault="008815FA" w:rsidP="00C95136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C95136">
            <w:pPr>
              <w:jc w:val="center"/>
              <w:rPr>
                <w:noProof/>
              </w:rPr>
            </w:pPr>
            <w:r w:rsidRPr="00B52365"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85.75pt" o:ole="">
                  <v:imagedata r:id="rId14" o:title=""/>
                </v:shape>
                <o:OLEObject Type="Embed" ProgID="PBrush" ShapeID="_x0000_i1025" DrawAspect="Content" ObjectID="_1768971973" r:id="rId15"/>
              </w:object>
            </w:r>
          </w:p>
        </w:tc>
      </w:tr>
      <w:tr w:rsidR="008815FA" w:rsidRPr="00B52365" w:rsidTr="00B52365">
        <w:trPr>
          <w:trHeight w:val="4129"/>
        </w:trPr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C95136">
            <w:pPr>
              <w:jc w:val="center"/>
            </w:pP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C95136">
            <w:pPr>
              <w:jc w:val="center"/>
            </w:pPr>
            <w:r w:rsidRPr="00B52365">
              <w:t>Установка урн для мусора</w:t>
            </w:r>
          </w:p>
          <w:p w:rsidR="008815FA" w:rsidRPr="00B52365" w:rsidRDefault="008815FA" w:rsidP="00C95136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C95136">
            <w:pPr>
              <w:jc w:val="center"/>
              <w:rPr>
                <w:noProof/>
              </w:rPr>
            </w:pPr>
            <w:r w:rsidRPr="00B52365">
              <w:rPr>
                <w:noProof/>
              </w:rPr>
              <w:drawing>
                <wp:inline distT="0" distB="0" distL="0" distR="0">
                  <wp:extent cx="1581150" cy="13144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5FA" w:rsidRPr="00B52365" w:rsidRDefault="008815FA" w:rsidP="00C95136">
            <w:pPr>
              <w:jc w:val="center"/>
            </w:pPr>
            <w:r w:rsidRPr="00B52365">
              <w:rPr>
                <w:noProof/>
              </w:rPr>
              <w:drawing>
                <wp:inline distT="0" distB="0" distL="0" distR="0">
                  <wp:extent cx="1352550" cy="11811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7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C51" w:rsidRPr="00B52365" w:rsidTr="00B52365">
        <w:trPr>
          <w:trHeight w:val="4129"/>
        </w:trPr>
        <w:tc>
          <w:tcPr>
            <w:tcW w:w="959" w:type="dxa"/>
            <w:shd w:val="clear" w:color="auto" w:fill="auto"/>
          </w:tcPr>
          <w:p w:rsidR="00C32C51" w:rsidRPr="00B52365" w:rsidRDefault="00C32C51" w:rsidP="00C95136">
            <w:pPr>
              <w:jc w:val="center"/>
            </w:pPr>
            <w:r>
              <w:t>4</w:t>
            </w:r>
          </w:p>
        </w:tc>
        <w:tc>
          <w:tcPr>
            <w:tcW w:w="4664" w:type="dxa"/>
            <w:shd w:val="clear" w:color="auto" w:fill="auto"/>
          </w:tcPr>
          <w:p w:rsidR="00C32C51" w:rsidRDefault="00C32C51" w:rsidP="00C32C51">
            <w:pPr>
              <w:jc w:val="center"/>
            </w:pPr>
            <w:r>
              <w:t>Высадка саженцев</w:t>
            </w:r>
          </w:p>
        </w:tc>
        <w:tc>
          <w:tcPr>
            <w:tcW w:w="4266" w:type="dxa"/>
            <w:shd w:val="clear" w:color="auto" w:fill="auto"/>
          </w:tcPr>
          <w:p w:rsidR="00C32C51" w:rsidRDefault="00C32C51" w:rsidP="00C32C51">
            <w:pPr>
              <w:jc w:val="center"/>
            </w:pPr>
            <w:r w:rsidRPr="008F0E11">
              <w:rPr>
                <w:noProof/>
              </w:rPr>
              <w:drawing>
                <wp:inline distT="0" distB="0" distL="0" distR="0">
                  <wp:extent cx="1590261" cy="2644731"/>
                  <wp:effectExtent l="0" t="0" r="0" b="0"/>
                  <wp:docPr id="6" name="Рисунок 13" descr="Z:\Дедова\tree-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Дедова\tree-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83" cy="264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365" w:rsidRPr="00C11534" w:rsidRDefault="00B52365" w:rsidP="00B52365">
      <w:pPr>
        <w:jc w:val="both"/>
        <w:rPr>
          <w:sz w:val="28"/>
          <w:szCs w:val="28"/>
        </w:rPr>
      </w:pPr>
      <w:r w:rsidRPr="00C11534">
        <w:rPr>
          <w:sz w:val="28"/>
          <w:szCs w:val="28"/>
        </w:rPr>
        <w:t xml:space="preserve">Глава </w:t>
      </w:r>
      <w:r w:rsidR="00511B1A">
        <w:rPr>
          <w:sz w:val="28"/>
          <w:szCs w:val="28"/>
        </w:rPr>
        <w:t>Новоалексее</w:t>
      </w:r>
      <w:r>
        <w:rPr>
          <w:sz w:val="28"/>
          <w:szCs w:val="28"/>
        </w:rPr>
        <w:t>вского</w:t>
      </w:r>
      <w:r w:rsidRPr="00C11534">
        <w:rPr>
          <w:sz w:val="28"/>
          <w:szCs w:val="28"/>
        </w:rPr>
        <w:t xml:space="preserve"> сельского поселения</w:t>
      </w:r>
    </w:p>
    <w:p w:rsidR="00B52365" w:rsidRPr="00C11534" w:rsidRDefault="00B52365" w:rsidP="00B5236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Pr="00C11534">
        <w:rPr>
          <w:sz w:val="28"/>
          <w:szCs w:val="28"/>
        </w:rPr>
        <w:t xml:space="preserve"> района  </w:t>
      </w:r>
      <w:r w:rsidR="003A22B3">
        <w:rPr>
          <w:sz w:val="28"/>
          <w:szCs w:val="28"/>
        </w:rPr>
        <w:t xml:space="preserve">                              </w:t>
      </w:r>
      <w:r w:rsidRPr="00C11534">
        <w:rPr>
          <w:sz w:val="28"/>
          <w:szCs w:val="28"/>
        </w:rPr>
        <w:t xml:space="preserve">                                    </w:t>
      </w:r>
      <w:r w:rsidR="003A22B3">
        <w:rPr>
          <w:sz w:val="28"/>
          <w:szCs w:val="28"/>
        </w:rPr>
        <w:t>Н.Н</w:t>
      </w:r>
      <w:r w:rsidR="00511B1A">
        <w:rPr>
          <w:sz w:val="28"/>
          <w:szCs w:val="28"/>
        </w:rPr>
        <w:t xml:space="preserve">. </w:t>
      </w:r>
      <w:r w:rsidR="003A22B3">
        <w:rPr>
          <w:sz w:val="28"/>
          <w:szCs w:val="28"/>
        </w:rPr>
        <w:t>Картавченко</w:t>
      </w:r>
    </w:p>
    <w:sectPr w:rsidR="00B52365" w:rsidRPr="00C11534" w:rsidSect="000D64F1"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5A" w:rsidRDefault="0048285A" w:rsidP="00C546F5">
      <w:r>
        <w:separator/>
      </w:r>
    </w:p>
  </w:endnote>
  <w:endnote w:type="continuationSeparator" w:id="1">
    <w:p w:rsidR="0048285A" w:rsidRDefault="0048285A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5A" w:rsidRDefault="0048285A" w:rsidP="00C546F5">
      <w:r>
        <w:separator/>
      </w:r>
    </w:p>
  </w:footnote>
  <w:footnote w:type="continuationSeparator" w:id="1">
    <w:p w:rsidR="0048285A" w:rsidRDefault="0048285A" w:rsidP="00C54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04456"/>
    <w:rsid w:val="000108C9"/>
    <w:rsid w:val="00011ADD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45F80"/>
    <w:rsid w:val="0005038D"/>
    <w:rsid w:val="0005234D"/>
    <w:rsid w:val="00052FA3"/>
    <w:rsid w:val="00053355"/>
    <w:rsid w:val="000537FA"/>
    <w:rsid w:val="00054C17"/>
    <w:rsid w:val="000572F4"/>
    <w:rsid w:val="0006066E"/>
    <w:rsid w:val="00060A21"/>
    <w:rsid w:val="00062371"/>
    <w:rsid w:val="000626D1"/>
    <w:rsid w:val="00064E14"/>
    <w:rsid w:val="00070D69"/>
    <w:rsid w:val="00071067"/>
    <w:rsid w:val="0007226D"/>
    <w:rsid w:val="00072D2F"/>
    <w:rsid w:val="00074DDE"/>
    <w:rsid w:val="000766BE"/>
    <w:rsid w:val="000800EA"/>
    <w:rsid w:val="000803FA"/>
    <w:rsid w:val="000814BC"/>
    <w:rsid w:val="00083916"/>
    <w:rsid w:val="000847BE"/>
    <w:rsid w:val="000875B0"/>
    <w:rsid w:val="00091693"/>
    <w:rsid w:val="00093304"/>
    <w:rsid w:val="000A1765"/>
    <w:rsid w:val="000A28E8"/>
    <w:rsid w:val="000A2AF0"/>
    <w:rsid w:val="000A3862"/>
    <w:rsid w:val="000A52AF"/>
    <w:rsid w:val="000A656C"/>
    <w:rsid w:val="000A76C2"/>
    <w:rsid w:val="000B3736"/>
    <w:rsid w:val="000B3BC1"/>
    <w:rsid w:val="000B4B0A"/>
    <w:rsid w:val="000B7D4D"/>
    <w:rsid w:val="000C128E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64F1"/>
    <w:rsid w:val="000D7023"/>
    <w:rsid w:val="000E22D1"/>
    <w:rsid w:val="000E4A39"/>
    <w:rsid w:val="000E6038"/>
    <w:rsid w:val="000E7159"/>
    <w:rsid w:val="000F0B1E"/>
    <w:rsid w:val="000F1689"/>
    <w:rsid w:val="000F2607"/>
    <w:rsid w:val="0010177C"/>
    <w:rsid w:val="00101802"/>
    <w:rsid w:val="00102CCF"/>
    <w:rsid w:val="001069A2"/>
    <w:rsid w:val="001108FD"/>
    <w:rsid w:val="00113434"/>
    <w:rsid w:val="00117C8A"/>
    <w:rsid w:val="00120579"/>
    <w:rsid w:val="0012328B"/>
    <w:rsid w:val="001232C1"/>
    <w:rsid w:val="001243F5"/>
    <w:rsid w:val="00125790"/>
    <w:rsid w:val="001262EE"/>
    <w:rsid w:val="00127EF5"/>
    <w:rsid w:val="00130CBE"/>
    <w:rsid w:val="0013110D"/>
    <w:rsid w:val="00132281"/>
    <w:rsid w:val="001336FD"/>
    <w:rsid w:val="0013730F"/>
    <w:rsid w:val="00137978"/>
    <w:rsid w:val="00140400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9177C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D5481"/>
    <w:rsid w:val="001D5735"/>
    <w:rsid w:val="001E3EB6"/>
    <w:rsid w:val="001E7954"/>
    <w:rsid w:val="001F3846"/>
    <w:rsid w:val="001F432A"/>
    <w:rsid w:val="001F5641"/>
    <w:rsid w:val="001F61DF"/>
    <w:rsid w:val="00201B53"/>
    <w:rsid w:val="00216A35"/>
    <w:rsid w:val="002211A7"/>
    <w:rsid w:val="00227237"/>
    <w:rsid w:val="00235199"/>
    <w:rsid w:val="00241CC1"/>
    <w:rsid w:val="00244729"/>
    <w:rsid w:val="00247181"/>
    <w:rsid w:val="002478AB"/>
    <w:rsid w:val="00247C54"/>
    <w:rsid w:val="00247FF2"/>
    <w:rsid w:val="00251FAF"/>
    <w:rsid w:val="00253DFC"/>
    <w:rsid w:val="002557DE"/>
    <w:rsid w:val="002558AC"/>
    <w:rsid w:val="0026011F"/>
    <w:rsid w:val="002611ED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44A6"/>
    <w:rsid w:val="002F631A"/>
    <w:rsid w:val="002F7FB3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17DAD"/>
    <w:rsid w:val="003221A8"/>
    <w:rsid w:val="00324CEF"/>
    <w:rsid w:val="00324EBB"/>
    <w:rsid w:val="0032597F"/>
    <w:rsid w:val="00330A74"/>
    <w:rsid w:val="00331295"/>
    <w:rsid w:val="003333B9"/>
    <w:rsid w:val="00334B5A"/>
    <w:rsid w:val="00341194"/>
    <w:rsid w:val="0034208C"/>
    <w:rsid w:val="00342A88"/>
    <w:rsid w:val="00342F41"/>
    <w:rsid w:val="00344C48"/>
    <w:rsid w:val="00345FE2"/>
    <w:rsid w:val="00346B78"/>
    <w:rsid w:val="00350DE8"/>
    <w:rsid w:val="003516AA"/>
    <w:rsid w:val="00360B71"/>
    <w:rsid w:val="00362F5B"/>
    <w:rsid w:val="00367672"/>
    <w:rsid w:val="00367D5F"/>
    <w:rsid w:val="00377817"/>
    <w:rsid w:val="00380B46"/>
    <w:rsid w:val="00380E33"/>
    <w:rsid w:val="00383DC6"/>
    <w:rsid w:val="00386BF9"/>
    <w:rsid w:val="00391042"/>
    <w:rsid w:val="003913A2"/>
    <w:rsid w:val="00392460"/>
    <w:rsid w:val="00394201"/>
    <w:rsid w:val="00396DAA"/>
    <w:rsid w:val="003A140E"/>
    <w:rsid w:val="003A1493"/>
    <w:rsid w:val="003A22B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B2C"/>
    <w:rsid w:val="003C2340"/>
    <w:rsid w:val="003C25F7"/>
    <w:rsid w:val="003C4316"/>
    <w:rsid w:val="003C4328"/>
    <w:rsid w:val="003C75A3"/>
    <w:rsid w:val="003C790C"/>
    <w:rsid w:val="003D1BE3"/>
    <w:rsid w:val="003D1DAF"/>
    <w:rsid w:val="003D2CE2"/>
    <w:rsid w:val="003D6533"/>
    <w:rsid w:val="003E3386"/>
    <w:rsid w:val="003E3645"/>
    <w:rsid w:val="003E5E55"/>
    <w:rsid w:val="003E5F2D"/>
    <w:rsid w:val="003E62CB"/>
    <w:rsid w:val="003F3B56"/>
    <w:rsid w:val="003F6D30"/>
    <w:rsid w:val="0040038B"/>
    <w:rsid w:val="00400486"/>
    <w:rsid w:val="00404ADB"/>
    <w:rsid w:val="004061D9"/>
    <w:rsid w:val="00407F48"/>
    <w:rsid w:val="004111F0"/>
    <w:rsid w:val="00413EB5"/>
    <w:rsid w:val="00414F9C"/>
    <w:rsid w:val="0042195C"/>
    <w:rsid w:val="00421B05"/>
    <w:rsid w:val="004341F7"/>
    <w:rsid w:val="00435F7A"/>
    <w:rsid w:val="004378BE"/>
    <w:rsid w:val="00437D6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24E"/>
    <w:rsid w:val="00467952"/>
    <w:rsid w:val="004702DC"/>
    <w:rsid w:val="00470BE6"/>
    <w:rsid w:val="004753A9"/>
    <w:rsid w:val="00475A3C"/>
    <w:rsid w:val="00476C28"/>
    <w:rsid w:val="00480DCD"/>
    <w:rsid w:val="00481DD3"/>
    <w:rsid w:val="0048285A"/>
    <w:rsid w:val="00483799"/>
    <w:rsid w:val="00483C39"/>
    <w:rsid w:val="004866D3"/>
    <w:rsid w:val="00490342"/>
    <w:rsid w:val="00490941"/>
    <w:rsid w:val="0049168E"/>
    <w:rsid w:val="004922B3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9B9"/>
    <w:rsid w:val="004D1FBF"/>
    <w:rsid w:val="004D2A56"/>
    <w:rsid w:val="004D3866"/>
    <w:rsid w:val="004D5C71"/>
    <w:rsid w:val="004D6214"/>
    <w:rsid w:val="004D7879"/>
    <w:rsid w:val="004E0655"/>
    <w:rsid w:val="004E6D16"/>
    <w:rsid w:val="004F0D4A"/>
    <w:rsid w:val="004F7312"/>
    <w:rsid w:val="00502A2E"/>
    <w:rsid w:val="00503A9C"/>
    <w:rsid w:val="00504D9E"/>
    <w:rsid w:val="00506C5B"/>
    <w:rsid w:val="005072ED"/>
    <w:rsid w:val="00510A2E"/>
    <w:rsid w:val="00511B1A"/>
    <w:rsid w:val="00512FD6"/>
    <w:rsid w:val="0051404E"/>
    <w:rsid w:val="005140DE"/>
    <w:rsid w:val="00517E2B"/>
    <w:rsid w:val="00545700"/>
    <w:rsid w:val="005458F1"/>
    <w:rsid w:val="005466AB"/>
    <w:rsid w:val="005533EE"/>
    <w:rsid w:val="00555644"/>
    <w:rsid w:val="0055577B"/>
    <w:rsid w:val="005560F6"/>
    <w:rsid w:val="00556570"/>
    <w:rsid w:val="00557B9A"/>
    <w:rsid w:val="00563070"/>
    <w:rsid w:val="00565475"/>
    <w:rsid w:val="0056794E"/>
    <w:rsid w:val="00567AA6"/>
    <w:rsid w:val="005706F8"/>
    <w:rsid w:val="00573A34"/>
    <w:rsid w:val="00575FF2"/>
    <w:rsid w:val="005766FC"/>
    <w:rsid w:val="00577626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A3E8E"/>
    <w:rsid w:val="005B42AB"/>
    <w:rsid w:val="005B54F7"/>
    <w:rsid w:val="005B7690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23"/>
    <w:rsid w:val="005E79E4"/>
    <w:rsid w:val="005F192C"/>
    <w:rsid w:val="005F5B37"/>
    <w:rsid w:val="005F64F2"/>
    <w:rsid w:val="005F6B06"/>
    <w:rsid w:val="005F7018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3798C"/>
    <w:rsid w:val="006401EA"/>
    <w:rsid w:val="00641499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85CA7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F1220"/>
    <w:rsid w:val="006F495D"/>
    <w:rsid w:val="006F5393"/>
    <w:rsid w:val="006F6FC8"/>
    <w:rsid w:val="006F716C"/>
    <w:rsid w:val="007020F3"/>
    <w:rsid w:val="0071005E"/>
    <w:rsid w:val="0071461E"/>
    <w:rsid w:val="00720602"/>
    <w:rsid w:val="0072237F"/>
    <w:rsid w:val="00725892"/>
    <w:rsid w:val="00726AB4"/>
    <w:rsid w:val="007304B5"/>
    <w:rsid w:val="0073488A"/>
    <w:rsid w:val="00735EFB"/>
    <w:rsid w:val="007376C8"/>
    <w:rsid w:val="00740C33"/>
    <w:rsid w:val="0074150C"/>
    <w:rsid w:val="0074603C"/>
    <w:rsid w:val="00753418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28BB"/>
    <w:rsid w:val="007869BD"/>
    <w:rsid w:val="0079199D"/>
    <w:rsid w:val="0079280E"/>
    <w:rsid w:val="0079701C"/>
    <w:rsid w:val="007A235D"/>
    <w:rsid w:val="007A39E4"/>
    <w:rsid w:val="007A5D2E"/>
    <w:rsid w:val="007A772C"/>
    <w:rsid w:val="007B54AF"/>
    <w:rsid w:val="007B7655"/>
    <w:rsid w:val="007C61B2"/>
    <w:rsid w:val="007C7E84"/>
    <w:rsid w:val="007D126C"/>
    <w:rsid w:val="007D2B21"/>
    <w:rsid w:val="007D3884"/>
    <w:rsid w:val="007D4986"/>
    <w:rsid w:val="007D5ADB"/>
    <w:rsid w:val="007D61E1"/>
    <w:rsid w:val="007D7845"/>
    <w:rsid w:val="007E1082"/>
    <w:rsid w:val="007E5A8A"/>
    <w:rsid w:val="007F0EA2"/>
    <w:rsid w:val="007F323B"/>
    <w:rsid w:val="007F53AE"/>
    <w:rsid w:val="007F588E"/>
    <w:rsid w:val="007F6558"/>
    <w:rsid w:val="008026F9"/>
    <w:rsid w:val="00802A58"/>
    <w:rsid w:val="008030F7"/>
    <w:rsid w:val="00805C10"/>
    <w:rsid w:val="00805E24"/>
    <w:rsid w:val="00810B09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3C45"/>
    <w:rsid w:val="00837797"/>
    <w:rsid w:val="00837EA2"/>
    <w:rsid w:val="008407CC"/>
    <w:rsid w:val="00840C97"/>
    <w:rsid w:val="00841E3F"/>
    <w:rsid w:val="00846003"/>
    <w:rsid w:val="0084685E"/>
    <w:rsid w:val="00847100"/>
    <w:rsid w:val="00847904"/>
    <w:rsid w:val="00852695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2A8F"/>
    <w:rsid w:val="00874A9D"/>
    <w:rsid w:val="008760F3"/>
    <w:rsid w:val="00876A29"/>
    <w:rsid w:val="0087744E"/>
    <w:rsid w:val="008774E3"/>
    <w:rsid w:val="00880A9A"/>
    <w:rsid w:val="008815FA"/>
    <w:rsid w:val="00881F63"/>
    <w:rsid w:val="00883F32"/>
    <w:rsid w:val="0088547E"/>
    <w:rsid w:val="00885F57"/>
    <w:rsid w:val="008863F5"/>
    <w:rsid w:val="00887373"/>
    <w:rsid w:val="00891914"/>
    <w:rsid w:val="008934FB"/>
    <w:rsid w:val="00893A30"/>
    <w:rsid w:val="008947F4"/>
    <w:rsid w:val="00897E1C"/>
    <w:rsid w:val="008A01DE"/>
    <w:rsid w:val="008A09F1"/>
    <w:rsid w:val="008A1DC5"/>
    <w:rsid w:val="008A469E"/>
    <w:rsid w:val="008A5DF8"/>
    <w:rsid w:val="008B2AE7"/>
    <w:rsid w:val="008B2B72"/>
    <w:rsid w:val="008B429C"/>
    <w:rsid w:val="008B5844"/>
    <w:rsid w:val="008C01C2"/>
    <w:rsid w:val="008C0406"/>
    <w:rsid w:val="008C06A1"/>
    <w:rsid w:val="008C0971"/>
    <w:rsid w:val="008C4DEE"/>
    <w:rsid w:val="008C73D2"/>
    <w:rsid w:val="008D27CA"/>
    <w:rsid w:val="008D28CA"/>
    <w:rsid w:val="008D3787"/>
    <w:rsid w:val="008D5824"/>
    <w:rsid w:val="008D5AF5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21E8"/>
    <w:rsid w:val="0090515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30E1"/>
    <w:rsid w:val="00944155"/>
    <w:rsid w:val="009472F2"/>
    <w:rsid w:val="0095243E"/>
    <w:rsid w:val="00955AE9"/>
    <w:rsid w:val="00956A9C"/>
    <w:rsid w:val="00957C3B"/>
    <w:rsid w:val="00963CEC"/>
    <w:rsid w:val="0096600B"/>
    <w:rsid w:val="0096700D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194B"/>
    <w:rsid w:val="009B21A5"/>
    <w:rsid w:val="009B53A8"/>
    <w:rsid w:val="009B6456"/>
    <w:rsid w:val="009C162F"/>
    <w:rsid w:val="009C20D0"/>
    <w:rsid w:val="009C29C3"/>
    <w:rsid w:val="009C7999"/>
    <w:rsid w:val="009D1598"/>
    <w:rsid w:val="009D1D5A"/>
    <w:rsid w:val="009D380C"/>
    <w:rsid w:val="009D390A"/>
    <w:rsid w:val="009E4482"/>
    <w:rsid w:val="009E6375"/>
    <w:rsid w:val="009F1C1B"/>
    <w:rsid w:val="009F23B4"/>
    <w:rsid w:val="009F27F2"/>
    <w:rsid w:val="009F798F"/>
    <w:rsid w:val="00A00ACA"/>
    <w:rsid w:val="00A01532"/>
    <w:rsid w:val="00A04F33"/>
    <w:rsid w:val="00A0587E"/>
    <w:rsid w:val="00A072A3"/>
    <w:rsid w:val="00A07F96"/>
    <w:rsid w:val="00A1074B"/>
    <w:rsid w:val="00A10A1A"/>
    <w:rsid w:val="00A11C3F"/>
    <w:rsid w:val="00A176DA"/>
    <w:rsid w:val="00A178CE"/>
    <w:rsid w:val="00A20552"/>
    <w:rsid w:val="00A21058"/>
    <w:rsid w:val="00A2250F"/>
    <w:rsid w:val="00A226F6"/>
    <w:rsid w:val="00A25FE5"/>
    <w:rsid w:val="00A30DC5"/>
    <w:rsid w:val="00A31ED6"/>
    <w:rsid w:val="00A3201E"/>
    <w:rsid w:val="00A363C6"/>
    <w:rsid w:val="00A36AC0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48D9"/>
    <w:rsid w:val="00A652E6"/>
    <w:rsid w:val="00A71017"/>
    <w:rsid w:val="00A72591"/>
    <w:rsid w:val="00A77ED3"/>
    <w:rsid w:val="00A80D76"/>
    <w:rsid w:val="00A817A6"/>
    <w:rsid w:val="00A81820"/>
    <w:rsid w:val="00A81D50"/>
    <w:rsid w:val="00A83A34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0375"/>
    <w:rsid w:val="00AB1130"/>
    <w:rsid w:val="00AB167C"/>
    <w:rsid w:val="00AB18C6"/>
    <w:rsid w:val="00AB26DB"/>
    <w:rsid w:val="00AB2EBC"/>
    <w:rsid w:val="00AB74D1"/>
    <w:rsid w:val="00AC23E3"/>
    <w:rsid w:val="00AC3CF3"/>
    <w:rsid w:val="00AC49AD"/>
    <w:rsid w:val="00AC7B9B"/>
    <w:rsid w:val="00AD3349"/>
    <w:rsid w:val="00AD6646"/>
    <w:rsid w:val="00AD67B9"/>
    <w:rsid w:val="00AD7242"/>
    <w:rsid w:val="00AD7C44"/>
    <w:rsid w:val="00AE08B9"/>
    <w:rsid w:val="00AE1CD2"/>
    <w:rsid w:val="00AE3FC6"/>
    <w:rsid w:val="00AF007C"/>
    <w:rsid w:val="00AF0139"/>
    <w:rsid w:val="00AF4B71"/>
    <w:rsid w:val="00AF53B8"/>
    <w:rsid w:val="00AF68C1"/>
    <w:rsid w:val="00B00C3A"/>
    <w:rsid w:val="00B036E9"/>
    <w:rsid w:val="00B03CA3"/>
    <w:rsid w:val="00B04888"/>
    <w:rsid w:val="00B04A09"/>
    <w:rsid w:val="00B0538A"/>
    <w:rsid w:val="00B058B9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618"/>
    <w:rsid w:val="00B31A45"/>
    <w:rsid w:val="00B31C07"/>
    <w:rsid w:val="00B35EA5"/>
    <w:rsid w:val="00B36DCF"/>
    <w:rsid w:val="00B440FE"/>
    <w:rsid w:val="00B44506"/>
    <w:rsid w:val="00B4503B"/>
    <w:rsid w:val="00B52365"/>
    <w:rsid w:val="00B53E51"/>
    <w:rsid w:val="00B5460A"/>
    <w:rsid w:val="00B6010D"/>
    <w:rsid w:val="00B607F9"/>
    <w:rsid w:val="00B65B0C"/>
    <w:rsid w:val="00B702F1"/>
    <w:rsid w:val="00B71E66"/>
    <w:rsid w:val="00B72C8B"/>
    <w:rsid w:val="00B72FC7"/>
    <w:rsid w:val="00B8360D"/>
    <w:rsid w:val="00B85DA7"/>
    <w:rsid w:val="00B86716"/>
    <w:rsid w:val="00B9468A"/>
    <w:rsid w:val="00B96141"/>
    <w:rsid w:val="00BA17B6"/>
    <w:rsid w:val="00BA4F57"/>
    <w:rsid w:val="00BA5F91"/>
    <w:rsid w:val="00BB0D63"/>
    <w:rsid w:val="00BB1070"/>
    <w:rsid w:val="00BB2AAD"/>
    <w:rsid w:val="00BB39E0"/>
    <w:rsid w:val="00BB6C1A"/>
    <w:rsid w:val="00BB6F66"/>
    <w:rsid w:val="00BB7470"/>
    <w:rsid w:val="00BB785B"/>
    <w:rsid w:val="00BB7FB6"/>
    <w:rsid w:val="00BC1B8F"/>
    <w:rsid w:val="00BC229B"/>
    <w:rsid w:val="00BC5D95"/>
    <w:rsid w:val="00BD2D8A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283F"/>
    <w:rsid w:val="00C03DD0"/>
    <w:rsid w:val="00C0405B"/>
    <w:rsid w:val="00C04147"/>
    <w:rsid w:val="00C04F5D"/>
    <w:rsid w:val="00C0614F"/>
    <w:rsid w:val="00C07B0B"/>
    <w:rsid w:val="00C11515"/>
    <w:rsid w:val="00C11534"/>
    <w:rsid w:val="00C11561"/>
    <w:rsid w:val="00C13B10"/>
    <w:rsid w:val="00C20576"/>
    <w:rsid w:val="00C26000"/>
    <w:rsid w:val="00C269D3"/>
    <w:rsid w:val="00C27027"/>
    <w:rsid w:val="00C30408"/>
    <w:rsid w:val="00C30B6F"/>
    <w:rsid w:val="00C31D20"/>
    <w:rsid w:val="00C31E6F"/>
    <w:rsid w:val="00C32C51"/>
    <w:rsid w:val="00C408A0"/>
    <w:rsid w:val="00C40A00"/>
    <w:rsid w:val="00C40FB0"/>
    <w:rsid w:val="00C4101C"/>
    <w:rsid w:val="00C415EA"/>
    <w:rsid w:val="00C42383"/>
    <w:rsid w:val="00C431EE"/>
    <w:rsid w:val="00C43AFA"/>
    <w:rsid w:val="00C4549C"/>
    <w:rsid w:val="00C45D13"/>
    <w:rsid w:val="00C47345"/>
    <w:rsid w:val="00C4734A"/>
    <w:rsid w:val="00C53171"/>
    <w:rsid w:val="00C538E0"/>
    <w:rsid w:val="00C546F5"/>
    <w:rsid w:val="00C56996"/>
    <w:rsid w:val="00C616EF"/>
    <w:rsid w:val="00C61E83"/>
    <w:rsid w:val="00C62672"/>
    <w:rsid w:val="00C63C5B"/>
    <w:rsid w:val="00C652DF"/>
    <w:rsid w:val="00C72FCB"/>
    <w:rsid w:val="00C73498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1A7A"/>
    <w:rsid w:val="00C949B7"/>
    <w:rsid w:val="00C94AC8"/>
    <w:rsid w:val="00C94DC8"/>
    <w:rsid w:val="00C95136"/>
    <w:rsid w:val="00C9692C"/>
    <w:rsid w:val="00C97FA3"/>
    <w:rsid w:val="00CA0631"/>
    <w:rsid w:val="00CA1298"/>
    <w:rsid w:val="00CA18C5"/>
    <w:rsid w:val="00CA5B21"/>
    <w:rsid w:val="00CB2BBD"/>
    <w:rsid w:val="00CB2DA4"/>
    <w:rsid w:val="00CB53EA"/>
    <w:rsid w:val="00CB548A"/>
    <w:rsid w:val="00CB7E54"/>
    <w:rsid w:val="00CC40DF"/>
    <w:rsid w:val="00CC794D"/>
    <w:rsid w:val="00CD0033"/>
    <w:rsid w:val="00CD05FE"/>
    <w:rsid w:val="00CD340C"/>
    <w:rsid w:val="00CD6A75"/>
    <w:rsid w:val="00CD75DE"/>
    <w:rsid w:val="00CD7A40"/>
    <w:rsid w:val="00CE0652"/>
    <w:rsid w:val="00CE0889"/>
    <w:rsid w:val="00CE2795"/>
    <w:rsid w:val="00CE2CCF"/>
    <w:rsid w:val="00CE3288"/>
    <w:rsid w:val="00CE3E58"/>
    <w:rsid w:val="00CE4A4B"/>
    <w:rsid w:val="00CE50AB"/>
    <w:rsid w:val="00CF1BCB"/>
    <w:rsid w:val="00CF30F1"/>
    <w:rsid w:val="00CF45B5"/>
    <w:rsid w:val="00CF4B87"/>
    <w:rsid w:val="00CF54B1"/>
    <w:rsid w:val="00CF7126"/>
    <w:rsid w:val="00D0034C"/>
    <w:rsid w:val="00D033CA"/>
    <w:rsid w:val="00D10407"/>
    <w:rsid w:val="00D11A2C"/>
    <w:rsid w:val="00D128E4"/>
    <w:rsid w:val="00D17DAC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0380"/>
    <w:rsid w:val="00D71ACB"/>
    <w:rsid w:val="00D76216"/>
    <w:rsid w:val="00D77138"/>
    <w:rsid w:val="00D80C50"/>
    <w:rsid w:val="00D82700"/>
    <w:rsid w:val="00D86807"/>
    <w:rsid w:val="00D8694A"/>
    <w:rsid w:val="00D874FE"/>
    <w:rsid w:val="00D9328A"/>
    <w:rsid w:val="00D96B9A"/>
    <w:rsid w:val="00D971A7"/>
    <w:rsid w:val="00D97D2A"/>
    <w:rsid w:val="00DA1F47"/>
    <w:rsid w:val="00DA3A4B"/>
    <w:rsid w:val="00DA3AE6"/>
    <w:rsid w:val="00DA4AF5"/>
    <w:rsid w:val="00DA53ED"/>
    <w:rsid w:val="00DA59D9"/>
    <w:rsid w:val="00DB0D3F"/>
    <w:rsid w:val="00DB1344"/>
    <w:rsid w:val="00DB308D"/>
    <w:rsid w:val="00DC161A"/>
    <w:rsid w:val="00DC2615"/>
    <w:rsid w:val="00DC287B"/>
    <w:rsid w:val="00DC3170"/>
    <w:rsid w:val="00DC5B71"/>
    <w:rsid w:val="00DD0A0D"/>
    <w:rsid w:val="00DD144C"/>
    <w:rsid w:val="00DD604D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281"/>
    <w:rsid w:val="00E10B4D"/>
    <w:rsid w:val="00E1177B"/>
    <w:rsid w:val="00E12117"/>
    <w:rsid w:val="00E14AC7"/>
    <w:rsid w:val="00E154E2"/>
    <w:rsid w:val="00E2194E"/>
    <w:rsid w:val="00E22819"/>
    <w:rsid w:val="00E2284C"/>
    <w:rsid w:val="00E24959"/>
    <w:rsid w:val="00E24B38"/>
    <w:rsid w:val="00E25067"/>
    <w:rsid w:val="00E263EA"/>
    <w:rsid w:val="00E270AF"/>
    <w:rsid w:val="00E3037F"/>
    <w:rsid w:val="00E35081"/>
    <w:rsid w:val="00E37D10"/>
    <w:rsid w:val="00E40EE2"/>
    <w:rsid w:val="00E453A6"/>
    <w:rsid w:val="00E45A81"/>
    <w:rsid w:val="00E46E86"/>
    <w:rsid w:val="00E4771F"/>
    <w:rsid w:val="00E52AE7"/>
    <w:rsid w:val="00E549B9"/>
    <w:rsid w:val="00E54A6E"/>
    <w:rsid w:val="00E55B72"/>
    <w:rsid w:val="00E62CFB"/>
    <w:rsid w:val="00E70F6B"/>
    <w:rsid w:val="00E72D0C"/>
    <w:rsid w:val="00E7319C"/>
    <w:rsid w:val="00E746A4"/>
    <w:rsid w:val="00E74CC8"/>
    <w:rsid w:val="00E808AD"/>
    <w:rsid w:val="00E82454"/>
    <w:rsid w:val="00E82D32"/>
    <w:rsid w:val="00E8651D"/>
    <w:rsid w:val="00E870FC"/>
    <w:rsid w:val="00E874E7"/>
    <w:rsid w:val="00E90B78"/>
    <w:rsid w:val="00E95140"/>
    <w:rsid w:val="00EA07B0"/>
    <w:rsid w:val="00EA09B7"/>
    <w:rsid w:val="00EA293C"/>
    <w:rsid w:val="00EA484E"/>
    <w:rsid w:val="00EA5111"/>
    <w:rsid w:val="00EA6A2E"/>
    <w:rsid w:val="00EA76F2"/>
    <w:rsid w:val="00EB2529"/>
    <w:rsid w:val="00EB30E4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D6FD9"/>
    <w:rsid w:val="00EE2CC6"/>
    <w:rsid w:val="00EE2E52"/>
    <w:rsid w:val="00EE6C44"/>
    <w:rsid w:val="00EF35CA"/>
    <w:rsid w:val="00EF4370"/>
    <w:rsid w:val="00F00910"/>
    <w:rsid w:val="00F0482F"/>
    <w:rsid w:val="00F06138"/>
    <w:rsid w:val="00F150E4"/>
    <w:rsid w:val="00F16CCB"/>
    <w:rsid w:val="00F20F5D"/>
    <w:rsid w:val="00F2573A"/>
    <w:rsid w:val="00F25F7F"/>
    <w:rsid w:val="00F27F53"/>
    <w:rsid w:val="00F30CA3"/>
    <w:rsid w:val="00F31209"/>
    <w:rsid w:val="00F31ABC"/>
    <w:rsid w:val="00F31C9F"/>
    <w:rsid w:val="00F31E4A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3436"/>
    <w:rsid w:val="00F63ABD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8554A"/>
    <w:rsid w:val="00F90F4C"/>
    <w:rsid w:val="00F91FCE"/>
    <w:rsid w:val="00F92C40"/>
    <w:rsid w:val="00FA15AD"/>
    <w:rsid w:val="00FA3AB4"/>
    <w:rsid w:val="00FA4E9F"/>
    <w:rsid w:val="00FB0279"/>
    <w:rsid w:val="00FB06B9"/>
    <w:rsid w:val="00FB17D3"/>
    <w:rsid w:val="00FB23D3"/>
    <w:rsid w:val="00FB304F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1EC3"/>
    <w:rsid w:val="00FF211D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uiPriority w:val="1"/>
    <w:qFormat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1"/>
    <w:rsid w:val="000D64F1"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7D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1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DD604D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DD604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DD604D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DD604D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57">
    <w:name w:val="Font Style57"/>
    <w:rsid w:val="00DD604D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DD604D"/>
    <w:pPr>
      <w:widowControl w:val="0"/>
      <w:autoSpaceDE w:val="0"/>
      <w:autoSpaceDN w:val="0"/>
      <w:adjustRightInd w:val="0"/>
      <w:spacing w:line="1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3E8D-6C3B-41EC-A9FB-725BE446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2023-08-07T10:57:00Z</dcterms:created>
  <dcterms:modified xsi:type="dcterms:W3CDTF">2024-02-09T05:20:00Z</dcterms:modified>
</cp:coreProperties>
</file>